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949A8" w14:textId="41A7E09B" w:rsidR="000142FF" w:rsidRDefault="00824712" w:rsidP="002F3AA3">
      <w:pPr>
        <w:pStyle w:val="Title"/>
        <w:spacing w:after="0"/>
        <w:rPr>
          <w:rStyle w:val="Heading2Char"/>
        </w:rPr>
      </w:pPr>
      <w:r w:rsidRPr="004D0C6B">
        <w:rPr>
          <w:noProof/>
        </w:rPr>
        <mc:AlternateContent>
          <mc:Choice Requires="wpg">
            <w:drawing>
              <wp:anchor distT="0" distB="0" distL="114300" distR="114300" simplePos="0" relativeHeight="251663360" behindDoc="0" locked="0" layoutInCell="1" allowOverlap="1" wp14:anchorId="63AFBD0D" wp14:editId="60606636">
                <wp:simplePos x="0" y="0"/>
                <wp:positionH relativeFrom="page">
                  <wp:align>left</wp:align>
                </wp:positionH>
                <wp:positionV relativeFrom="paragraph">
                  <wp:posOffset>422910</wp:posOffset>
                </wp:positionV>
                <wp:extent cx="714375" cy="762000"/>
                <wp:effectExtent l="0" t="0" r="9525" b="0"/>
                <wp:wrapNone/>
                <wp:docPr id="20" name="Group 20"/>
                <wp:cNvGraphicFramePr/>
                <a:graphic xmlns:a="http://schemas.openxmlformats.org/drawingml/2006/main">
                  <a:graphicData uri="http://schemas.microsoft.com/office/word/2010/wordprocessingGroup">
                    <wpg:wgp>
                      <wpg:cNvGrpSpPr/>
                      <wpg:grpSpPr>
                        <a:xfrm>
                          <a:off x="0" y="0"/>
                          <a:ext cx="714375" cy="762000"/>
                          <a:chOff x="0" y="0"/>
                          <a:chExt cx="622935" cy="622935"/>
                        </a:xfrm>
                      </wpg:grpSpPr>
                      <pic:pic xmlns:pic="http://schemas.openxmlformats.org/drawingml/2006/picture">
                        <pic:nvPicPr>
                          <pic:cNvPr id="15" name="Graphic 15" descr="Home with solid fill"/>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22935" cy="622935"/>
                          </a:xfrm>
                          <a:prstGeom prst="rect">
                            <a:avLst/>
                          </a:prstGeom>
                        </pic:spPr>
                      </pic:pic>
                      <wpg:grpSp>
                        <wpg:cNvPr id="18" name="Group 18"/>
                        <wpg:cNvGrpSpPr/>
                        <wpg:grpSpPr>
                          <a:xfrm>
                            <a:off x="273050" y="266700"/>
                            <a:ext cx="64770" cy="89535"/>
                            <a:chOff x="0" y="0"/>
                            <a:chExt cx="354068" cy="586489"/>
                          </a:xfrm>
                        </wpg:grpSpPr>
                        <wps:wsp>
                          <wps:cNvPr id="16" name="Rectangle 16"/>
                          <wps:cNvSpPr/>
                          <wps:spPr>
                            <a:xfrm>
                              <a:off x="121454" y="0"/>
                              <a:ext cx="112144" cy="58648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rot="5400000">
                              <a:off x="120962" y="-492"/>
                              <a:ext cx="112144" cy="35406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C649B8F" id="Group 20" o:spid="_x0000_s1026" style="position:absolute;margin-left:0;margin-top:33.3pt;width:56.25pt;height:60pt;z-index:251663360;mso-position-horizontal:left;mso-position-horizontal-relative:page;mso-width-relative:margin;mso-height-relative:margin" coordsize="6229,622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5" o:spid="_x0000_s1027" type="#_x0000_t75" alt="Home with solid fill" style="position:absolute;width:6229;height:6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">
                  <v:imagedata r:id="rId12" o:title="Home with solid fill"/>
                </v:shape>
                <v:group id="Group 18" o:spid="_x0000_s1028" style="position:absolute;left:2730;top:2667;width:648;height:895" coordsize="3540,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6" o:spid="_x0000_s1029" style="position:absolute;left:1214;width:1121;height:5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" fillcolor="white [3212]" stroked="f" strokeweight="1pt"/>
                  <v:rect id="Rectangle 17" o:spid="_x0000_s1030" style="position:absolute;left:1209;top:-5;width:1122;height:35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" fillcolor="white [3212]" stroked="f" strokeweight="1pt"/>
                </v:group>
                <w10:wrap anchorx="page"/>
              </v:group>
            </w:pict>
          </mc:Fallback>
        </mc:AlternateContent>
      </w:r>
      <w:r w:rsidRPr="00824712">
        <w:rPr>
          <w:sz w:val="36"/>
          <w:szCs w:val="36"/>
        </w:rPr>
        <w:t xml:space="preserve">Parish audit policy – </w:t>
      </w:r>
      <w:r w:rsidRPr="00824712">
        <w:rPr>
          <w:rStyle w:val="Heading2Char"/>
        </w:rPr>
        <w:t>a user’s guide</w:t>
      </w:r>
    </w:p>
    <w:p w14:paraId="059C373E" w14:textId="61DA0695" w:rsidR="00824712" w:rsidRPr="00824712" w:rsidRDefault="00824712" w:rsidP="00824712"/>
    <w:p w14:paraId="74BE1B8A" w14:textId="31DB35B3" w:rsidR="00824712" w:rsidRPr="00824712" w:rsidRDefault="00824712" w:rsidP="00824712">
      <w:pPr>
        <w:pStyle w:val="Heading2"/>
      </w:pPr>
      <w:r w:rsidRPr="00824712">
        <w:t>Why does each parish need an audit?</w:t>
      </w:r>
    </w:p>
    <w:p w14:paraId="3C336A3B" w14:textId="77777777" w:rsidR="00824712" w:rsidRPr="00824712" w:rsidRDefault="00824712" w:rsidP="00824712">
      <w:pPr>
        <w:spacing w:before="120" w:after="120" w:line="240" w:lineRule="auto"/>
        <w:rPr>
          <w:rFonts w:eastAsia="Calibri" w:cs="Calibri"/>
        </w:rPr>
      </w:pPr>
      <w:r w:rsidRPr="00824712">
        <w:rPr>
          <w:rFonts w:eastAsia="Calibri" w:cs="Calibri"/>
        </w:rPr>
        <w:t>It’s all about trust!</w:t>
      </w:r>
    </w:p>
    <w:p w14:paraId="1B7F1EE5" w14:textId="77777777" w:rsidR="00824712" w:rsidRPr="00824712" w:rsidRDefault="00824712" w:rsidP="00824712">
      <w:pPr>
        <w:spacing w:before="120" w:after="120" w:line="240" w:lineRule="auto"/>
        <w:rPr>
          <w:rFonts w:eastAsia="Times New Roman" w:cs="Calibri"/>
          <w:lang w:val="en-US"/>
        </w:rPr>
      </w:pPr>
      <w:r w:rsidRPr="00824712">
        <w:rPr>
          <w:rFonts w:eastAsia="Times New Roman" w:cs="Calibri"/>
          <w:lang w:val="en-US"/>
        </w:rPr>
        <w:t xml:space="preserve">The </w:t>
      </w:r>
      <w:r w:rsidRPr="00824712">
        <w:rPr>
          <w:rFonts w:eastAsia="Times New Roman" w:cs="Calibri"/>
          <w:i/>
          <w:iCs/>
          <w:lang w:val="en-US"/>
        </w:rPr>
        <w:t>Parish Administration Act 2010 (as amended)</w:t>
      </w:r>
      <w:r w:rsidRPr="00824712">
        <w:rPr>
          <w:rFonts w:eastAsia="Times New Roman" w:cs="Calibri"/>
          <w:lang w:val="en-US"/>
        </w:rPr>
        <w:t xml:space="preserve"> requires that certain financial records be retained, certain accounts be presented to the Parish, and that they be audited by an appropriate person. As a parish is not an incorporated entity which is governed by the Accounting Standards the primary role of the annual audit is to maintain trust with those who give to enable the continuing life of the parish.</w:t>
      </w:r>
    </w:p>
    <w:p w14:paraId="76D0F946" w14:textId="77777777" w:rsidR="00824712" w:rsidRPr="00824712" w:rsidRDefault="00824712" w:rsidP="00824712">
      <w:pPr>
        <w:spacing w:before="120" w:after="120" w:line="240" w:lineRule="auto"/>
        <w:rPr>
          <w:rFonts w:eastAsia="Times New Roman" w:cs="Calibri"/>
          <w:lang w:val="en-US"/>
        </w:rPr>
      </w:pPr>
      <w:r w:rsidRPr="00824712">
        <w:rPr>
          <w:rFonts w:eastAsia="Calibri" w:cs="Times New Roman"/>
          <w:noProof/>
          <w:sz w:val="22"/>
          <w:szCs w:val="22"/>
        </w:rPr>
        <w:drawing>
          <wp:anchor distT="0" distB="0" distL="114300" distR="114300" simplePos="0" relativeHeight="251660288" behindDoc="1" locked="0" layoutInCell="1" allowOverlap="1" wp14:anchorId="14A3B68E" wp14:editId="679F1610">
            <wp:simplePos x="0" y="0"/>
            <wp:positionH relativeFrom="column">
              <wp:posOffset>-1085850</wp:posOffset>
            </wp:positionH>
            <wp:positionV relativeFrom="paragraph">
              <wp:posOffset>260985</wp:posOffset>
            </wp:positionV>
            <wp:extent cx="685800" cy="685800"/>
            <wp:effectExtent l="0" t="0" r="0" b="0"/>
            <wp:wrapTight wrapText="bothSides">
              <wp:wrapPolygon edited="0">
                <wp:start x="2400" y="600"/>
                <wp:lineTo x="2400" y="20400"/>
                <wp:lineTo x="18600" y="20400"/>
                <wp:lineTo x="18600" y="600"/>
                <wp:lineTo x="2400" y="600"/>
              </wp:wrapPolygon>
            </wp:wrapTight>
            <wp:docPr id="12" name="Graphic 12" descr="Check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Checklist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p>
    <w:p w14:paraId="49F7FA93" w14:textId="77777777" w:rsidR="00824712" w:rsidRPr="00824712" w:rsidRDefault="00824712" w:rsidP="00824712">
      <w:pPr>
        <w:pStyle w:val="Heading2"/>
        <w:rPr>
          <w:lang w:val="en-US"/>
        </w:rPr>
      </w:pPr>
      <w:r w:rsidRPr="00824712">
        <w:t>What needs to be done in a parish audit?</w:t>
      </w:r>
    </w:p>
    <w:p w14:paraId="4954B4E4" w14:textId="77777777" w:rsidR="00824712" w:rsidRPr="00824712" w:rsidRDefault="00824712" w:rsidP="00824712">
      <w:pPr>
        <w:spacing w:before="120" w:after="120" w:line="240" w:lineRule="auto"/>
        <w:rPr>
          <w:rFonts w:eastAsia="Times New Roman" w:cs="Calibri"/>
          <w:lang w:val="en-US"/>
        </w:rPr>
      </w:pPr>
      <w:r w:rsidRPr="00824712">
        <w:rPr>
          <w:rFonts w:eastAsia="Calibri" w:cs="Calibri"/>
        </w:rPr>
        <w:t xml:space="preserve">To maintain good will parishioners must be assured that their gifts and offerings are used for the purposes for which they were </w:t>
      </w:r>
      <w:proofErr w:type="gramStart"/>
      <w:r w:rsidRPr="00824712">
        <w:rPr>
          <w:rFonts w:eastAsia="Calibri" w:cs="Calibri"/>
        </w:rPr>
        <w:t>given</w:t>
      </w:r>
      <w:proofErr w:type="gramEnd"/>
      <w:r w:rsidRPr="00824712">
        <w:rPr>
          <w:rFonts w:eastAsia="Calibri" w:cs="Calibri"/>
        </w:rPr>
        <w:t xml:space="preserve"> and that the Parish has adequate provisions to </w:t>
      </w:r>
      <w:r w:rsidRPr="00824712">
        <w:rPr>
          <w:rFonts w:eastAsia="Times New Roman" w:cs="Calibri"/>
          <w:lang w:val="en-US"/>
        </w:rPr>
        <w:t>undertake the activities which are required of a parish.</w:t>
      </w:r>
    </w:p>
    <w:p w14:paraId="51AC6059" w14:textId="77777777" w:rsidR="00824712" w:rsidRPr="00824712" w:rsidRDefault="00824712" w:rsidP="00824712">
      <w:pPr>
        <w:spacing w:before="120" w:after="0" w:line="240" w:lineRule="auto"/>
        <w:rPr>
          <w:rFonts w:eastAsia="Calibri" w:cs="Calibri"/>
        </w:rPr>
      </w:pPr>
      <w:r w:rsidRPr="00824712">
        <w:rPr>
          <w:rFonts w:eastAsia="Times New Roman" w:cs="Calibri"/>
          <w:lang w:val="en-US"/>
        </w:rPr>
        <w:t>Therefore, the</w:t>
      </w:r>
      <w:r w:rsidRPr="00824712">
        <w:rPr>
          <w:rFonts w:eastAsia="Calibri" w:cs="Calibri"/>
        </w:rPr>
        <w:t xml:space="preserve"> audit must determine three things:</w:t>
      </w:r>
    </w:p>
    <w:p w14:paraId="5CF92826" w14:textId="77777777" w:rsidR="00824712" w:rsidRPr="00824712" w:rsidRDefault="00824712" w:rsidP="00824712">
      <w:pPr>
        <w:numPr>
          <w:ilvl w:val="0"/>
          <w:numId w:val="2"/>
        </w:numPr>
        <w:spacing w:after="120" w:line="240" w:lineRule="auto"/>
        <w:rPr>
          <w:rFonts w:eastAsia="Calibri" w:cs="Calibri"/>
        </w:rPr>
      </w:pPr>
      <w:r w:rsidRPr="00824712">
        <w:rPr>
          <w:rFonts w:eastAsia="Calibri" w:cs="Calibri"/>
        </w:rPr>
        <w:t xml:space="preserve">Whether the statement of accounts and balance sheet give a true and fair view of the affairs of the </w:t>
      </w:r>
      <w:proofErr w:type="gramStart"/>
      <w:r w:rsidRPr="00824712">
        <w:rPr>
          <w:rFonts w:eastAsia="Calibri" w:cs="Calibri"/>
        </w:rPr>
        <w:t>Parish;</w:t>
      </w:r>
      <w:proofErr w:type="gramEnd"/>
    </w:p>
    <w:p w14:paraId="5D861045" w14:textId="77777777" w:rsidR="00824712" w:rsidRPr="00824712" w:rsidRDefault="00824712" w:rsidP="00824712">
      <w:pPr>
        <w:numPr>
          <w:ilvl w:val="0"/>
          <w:numId w:val="2"/>
        </w:numPr>
        <w:spacing w:before="120" w:after="120" w:line="240" w:lineRule="auto"/>
        <w:rPr>
          <w:rFonts w:eastAsia="Calibri" w:cs="Calibri"/>
        </w:rPr>
      </w:pPr>
      <w:r w:rsidRPr="00824712">
        <w:rPr>
          <w:rFonts w:eastAsia="Calibri" w:cs="Calibri"/>
        </w:rPr>
        <w:t xml:space="preserve">Whether the accounting records and registers have been kept in accordance with the Act; and </w:t>
      </w:r>
    </w:p>
    <w:p w14:paraId="7B2B186E" w14:textId="77777777" w:rsidR="00824712" w:rsidRPr="00824712" w:rsidRDefault="00824712" w:rsidP="00824712">
      <w:pPr>
        <w:numPr>
          <w:ilvl w:val="0"/>
          <w:numId w:val="2"/>
        </w:numPr>
        <w:spacing w:before="120" w:after="120" w:line="240" w:lineRule="auto"/>
        <w:rPr>
          <w:rFonts w:eastAsia="Calibri" w:cs="Calibri"/>
        </w:rPr>
      </w:pPr>
      <w:r w:rsidRPr="00824712">
        <w:rPr>
          <w:rFonts w:eastAsia="Calibri" w:cs="Calibri"/>
        </w:rPr>
        <w:t>Whether the Parish has sufficient funds to cover their financial commitments.</w:t>
      </w:r>
    </w:p>
    <w:p w14:paraId="3F552D58" w14:textId="77777777" w:rsidR="00824712" w:rsidRPr="00824712" w:rsidRDefault="00824712" w:rsidP="00824712">
      <w:pPr>
        <w:spacing w:before="120" w:after="120" w:line="240" w:lineRule="auto"/>
        <w:ind w:left="720"/>
        <w:rPr>
          <w:rFonts w:eastAsia="Calibri" w:cs="Calibri"/>
        </w:rPr>
      </w:pPr>
      <w:r w:rsidRPr="00824712">
        <w:rPr>
          <w:rFonts w:eastAsia="Calibri" w:cs="Calibri"/>
          <w:noProof/>
        </w:rPr>
        <w:drawing>
          <wp:anchor distT="0" distB="0" distL="114300" distR="114300" simplePos="0" relativeHeight="251661312" behindDoc="1" locked="0" layoutInCell="1" allowOverlap="1" wp14:anchorId="5D1E51A8" wp14:editId="6F2F7ECF">
            <wp:simplePos x="0" y="0"/>
            <wp:positionH relativeFrom="column">
              <wp:posOffset>-1022985</wp:posOffset>
            </wp:positionH>
            <wp:positionV relativeFrom="paragraph">
              <wp:posOffset>259080</wp:posOffset>
            </wp:positionV>
            <wp:extent cx="657225" cy="657225"/>
            <wp:effectExtent l="0" t="0" r="0" b="0"/>
            <wp:wrapTight wrapText="bothSides">
              <wp:wrapPolygon edited="0">
                <wp:start x="7513" y="1878"/>
                <wp:lineTo x="2504" y="13148"/>
                <wp:lineTo x="1878" y="19409"/>
                <wp:lineTo x="19409" y="19409"/>
                <wp:lineTo x="18783" y="12522"/>
                <wp:lineTo x="13148" y="1878"/>
                <wp:lineTo x="7513" y="1878"/>
              </wp:wrapPolygon>
            </wp:wrapTight>
            <wp:docPr id="14" name="Graphic 14" descr="Us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User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p>
    <w:p w14:paraId="41B96CB3" w14:textId="77777777" w:rsidR="00824712" w:rsidRPr="00824712" w:rsidRDefault="00824712" w:rsidP="00824712">
      <w:pPr>
        <w:pStyle w:val="Heading2"/>
      </w:pPr>
      <w:r w:rsidRPr="00824712">
        <w:t>Who can be the auditor?</w:t>
      </w:r>
    </w:p>
    <w:p w14:paraId="018BDFCE" w14:textId="77777777" w:rsidR="00824712" w:rsidRPr="00824712" w:rsidRDefault="00824712" w:rsidP="00824712">
      <w:pPr>
        <w:spacing w:before="120" w:after="120" w:line="240" w:lineRule="auto"/>
        <w:rPr>
          <w:rFonts w:eastAsia="Calibri" w:cs="Calibri"/>
        </w:rPr>
      </w:pPr>
      <w:r w:rsidRPr="00824712">
        <w:rPr>
          <w:rFonts w:eastAsia="Calibri" w:cs="Calibri"/>
        </w:rPr>
        <w:t xml:space="preserve">The Parish auditor must have some core skills giving them the capacity to determine the three matters above, but they do not necessarily need to be a professional accountant or auditor. To fulfil the role the Parish auditor must not be a member of Parish Council, nor be a partner of a member of Parish Council or the Parish treasurer (should they not be a member of Parish Council). They must be competent to make the three declarations set under the definition. It is preferable that the auditor has a background in accountancy, however this does not require that they have formal qualification or registration as an accountant or auditor. The auditor should not be a parishioner </w:t>
      </w:r>
      <w:proofErr w:type="gramStart"/>
      <w:r w:rsidRPr="00824712">
        <w:rPr>
          <w:rFonts w:eastAsia="Calibri" w:cs="Calibri"/>
        </w:rPr>
        <w:t>if at all possible</w:t>
      </w:r>
      <w:proofErr w:type="gramEnd"/>
      <w:r w:rsidRPr="00824712">
        <w:rPr>
          <w:rFonts w:eastAsia="Calibri" w:cs="Calibri"/>
        </w:rPr>
        <w:t>. If they are a parishioner a declaration disclosing this should be made.</w:t>
      </w:r>
    </w:p>
    <w:p w14:paraId="6E158DF7" w14:textId="77777777" w:rsidR="00824712" w:rsidRPr="00824712" w:rsidRDefault="00824712" w:rsidP="00824712">
      <w:pPr>
        <w:spacing w:before="120" w:after="120" w:line="240" w:lineRule="auto"/>
        <w:rPr>
          <w:rFonts w:eastAsia="Calibri" w:cs="Calibri"/>
        </w:rPr>
      </w:pPr>
      <w:r w:rsidRPr="00824712">
        <w:rPr>
          <w:rFonts w:eastAsia="Calibri" w:cs="Times New Roman"/>
          <w:noProof/>
          <w:sz w:val="22"/>
          <w:szCs w:val="22"/>
        </w:rPr>
        <w:drawing>
          <wp:anchor distT="0" distB="0" distL="114300" distR="114300" simplePos="0" relativeHeight="251659264" behindDoc="1" locked="0" layoutInCell="1" allowOverlap="1" wp14:anchorId="0C20B0CE" wp14:editId="4FFD36B2">
            <wp:simplePos x="0" y="0"/>
            <wp:positionH relativeFrom="page">
              <wp:align>left</wp:align>
            </wp:positionH>
            <wp:positionV relativeFrom="paragraph">
              <wp:posOffset>251460</wp:posOffset>
            </wp:positionV>
            <wp:extent cx="624840" cy="571500"/>
            <wp:effectExtent l="0" t="0" r="3810" b="0"/>
            <wp:wrapTight wrapText="bothSides">
              <wp:wrapPolygon edited="0">
                <wp:start x="7902" y="0"/>
                <wp:lineTo x="3951" y="3600"/>
                <wp:lineTo x="659" y="8640"/>
                <wp:lineTo x="1317" y="14400"/>
                <wp:lineTo x="7902" y="20880"/>
                <wp:lineTo x="14488" y="20880"/>
                <wp:lineTo x="21073" y="14400"/>
                <wp:lineTo x="21073" y="7920"/>
                <wp:lineTo x="18439" y="3600"/>
                <wp:lineTo x="14488" y="0"/>
                <wp:lineTo x="7902" y="0"/>
              </wp:wrapPolygon>
            </wp:wrapTight>
            <wp:docPr id="19" name="Graphic 19" descr="Hel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Help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flipH="1">
                      <a:off x="0" y="0"/>
                      <a:ext cx="624840" cy="571500"/>
                    </a:xfrm>
                    <a:prstGeom prst="rect">
                      <a:avLst/>
                    </a:prstGeom>
                  </pic:spPr>
                </pic:pic>
              </a:graphicData>
            </a:graphic>
            <wp14:sizeRelH relativeFrom="margin">
              <wp14:pctWidth>0</wp14:pctWidth>
            </wp14:sizeRelH>
            <wp14:sizeRelV relativeFrom="margin">
              <wp14:pctHeight>0</wp14:pctHeight>
            </wp14:sizeRelV>
          </wp:anchor>
        </w:drawing>
      </w:r>
    </w:p>
    <w:p w14:paraId="4BF43C69" w14:textId="77777777" w:rsidR="00824712" w:rsidRPr="00824712" w:rsidRDefault="00824712" w:rsidP="00824712">
      <w:pPr>
        <w:pStyle w:val="Heading2"/>
      </w:pPr>
      <w:r w:rsidRPr="00824712">
        <w:t>Where can I find the whole policy, its link to the Diocesan Acts and find help?</w:t>
      </w:r>
    </w:p>
    <w:p w14:paraId="73BE5AF0" w14:textId="77777777" w:rsidR="00824712" w:rsidRPr="00824712" w:rsidRDefault="00824712" w:rsidP="00824712">
      <w:pPr>
        <w:spacing w:before="120" w:after="120"/>
        <w:rPr>
          <w:rFonts w:eastAsia="Calibri" w:cs="Calibri"/>
        </w:rPr>
      </w:pPr>
      <w:r w:rsidRPr="00824712">
        <w:rPr>
          <w:rFonts w:eastAsia="Calibri" w:cs="Calibri"/>
        </w:rPr>
        <w:t xml:space="preserve">The policy follows this User’s Guide and can be found on the </w:t>
      </w:r>
      <w:hyperlink r:id="rId19" w:history="1">
        <w:r w:rsidRPr="00824712">
          <w:rPr>
            <w:rFonts w:eastAsia="Calibri" w:cs="Calibri"/>
            <w:color w:val="1784F3" w:themeColor="text1" w:themeTint="99"/>
            <w:u w:val="single"/>
          </w:rPr>
          <w:t xml:space="preserve">Diocesan </w:t>
        </w:r>
        <w:r w:rsidRPr="00824712">
          <w:rPr>
            <w:rFonts w:eastAsia="Calibri" w:cs="Calibri"/>
            <w:color w:val="1784F3" w:themeColor="text1" w:themeTint="99"/>
            <w:u w:val="single"/>
          </w:rPr>
          <w:t>W</w:t>
        </w:r>
        <w:r w:rsidRPr="00824712">
          <w:rPr>
            <w:rFonts w:eastAsia="Calibri" w:cs="Calibri"/>
            <w:color w:val="1784F3" w:themeColor="text1" w:themeTint="99"/>
            <w:u w:val="single"/>
          </w:rPr>
          <w:t>ebsite</w:t>
        </w:r>
      </w:hyperlink>
      <w:r w:rsidRPr="00824712">
        <w:rPr>
          <w:rFonts w:eastAsia="Calibri" w:cs="Calibri"/>
          <w:color w:val="1784F3" w:themeColor="text1" w:themeTint="99"/>
        </w:rPr>
        <w:t xml:space="preserve">. </w:t>
      </w:r>
    </w:p>
    <w:p w14:paraId="68B39E60" w14:textId="77777777" w:rsidR="00824712" w:rsidRPr="00824712" w:rsidRDefault="00824712" w:rsidP="00824712">
      <w:pPr>
        <w:spacing w:before="120" w:after="120"/>
        <w:rPr>
          <w:rFonts w:eastAsia="Calibri" w:cs="Calibri"/>
        </w:rPr>
      </w:pPr>
      <w:r w:rsidRPr="00824712">
        <w:rPr>
          <w:rFonts w:eastAsia="Calibri" w:cs="Calibri"/>
        </w:rPr>
        <w:lastRenderedPageBreak/>
        <w:t xml:space="preserve">The audit template (both the Statement of Accounts and Balance Sheet) </w:t>
      </w:r>
      <w:proofErr w:type="gramStart"/>
      <w:r w:rsidRPr="00824712">
        <w:rPr>
          <w:rFonts w:eastAsia="Calibri" w:cs="Calibri"/>
        </w:rPr>
        <w:t>are</w:t>
      </w:r>
      <w:proofErr w:type="gramEnd"/>
      <w:r w:rsidRPr="00824712">
        <w:rPr>
          <w:rFonts w:eastAsia="Calibri" w:cs="Calibri"/>
        </w:rPr>
        <w:t xml:space="preserve"> in the Audit Policy and are embedded as the standard report in your parish Xero account. Xero will also hold the information your auditor will need to make their three declarations.</w:t>
      </w:r>
    </w:p>
    <w:p w14:paraId="4DCFA603" w14:textId="77777777" w:rsidR="00824712" w:rsidRPr="00824712" w:rsidRDefault="00824712" w:rsidP="00824712">
      <w:pPr>
        <w:spacing w:before="120" w:after="120"/>
        <w:rPr>
          <w:rFonts w:eastAsia="Calibri" w:cs="Calibri"/>
        </w:rPr>
      </w:pPr>
      <w:r w:rsidRPr="00824712">
        <w:rPr>
          <w:rFonts w:eastAsia="Calibri" w:cs="Calibri"/>
        </w:rPr>
        <w:t xml:space="preserve">The standard reports produced for your parish audit will also form the diocesan financial return, cutting down one more report to be prepared. </w:t>
      </w:r>
    </w:p>
    <w:p w14:paraId="32209277" w14:textId="77777777" w:rsidR="00824712" w:rsidRPr="00824712" w:rsidRDefault="00824712" w:rsidP="00824712">
      <w:pPr>
        <w:spacing w:before="120" w:after="120"/>
        <w:rPr>
          <w:rFonts w:eastAsia="Calibri" w:cs="Calibri"/>
        </w:rPr>
      </w:pPr>
      <w:r w:rsidRPr="00824712">
        <w:rPr>
          <w:rFonts w:eastAsia="Calibri" w:cs="Calibri"/>
        </w:rPr>
        <w:t xml:space="preserve">You can find help in accessing the Xero platform and using it well through Archdeacon George Hemmings at </w:t>
      </w:r>
      <w:hyperlink r:id="rId20" w:history="1">
        <w:r w:rsidRPr="00824712">
          <w:rPr>
            <w:rFonts w:eastAsia="Calibri" w:cs="Calibri"/>
            <w:color w:val="1784F3" w:themeColor="text1" w:themeTint="99"/>
            <w:u w:val="single"/>
          </w:rPr>
          <w:t>archdeacon@bendigoanglican.org.au</w:t>
        </w:r>
      </w:hyperlink>
      <w:r w:rsidRPr="00824712">
        <w:rPr>
          <w:rFonts w:eastAsia="Calibri" w:cs="Calibri"/>
          <w:color w:val="1784F3" w:themeColor="text1" w:themeTint="99"/>
        </w:rPr>
        <w:t>.</w:t>
      </w:r>
      <w:r w:rsidRPr="00824712">
        <w:rPr>
          <w:rFonts w:eastAsia="Calibri" w:cs="Calibri"/>
        </w:rPr>
        <w:br w:type="page"/>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8155"/>
      </w:tblGrid>
      <w:tr w:rsidR="00824712" w:rsidRPr="00824712" w14:paraId="63097C4E" w14:textId="77777777" w:rsidTr="0042609A">
        <w:tc>
          <w:tcPr>
            <w:tcW w:w="993" w:type="dxa"/>
          </w:tcPr>
          <w:p w14:paraId="269F9CC0" w14:textId="77777777" w:rsidR="00824712" w:rsidRPr="00824712" w:rsidRDefault="00824712" w:rsidP="00824712">
            <w:pPr>
              <w:rPr>
                <w:rFonts w:eastAsia="Calibri" w:cs="Times New Roman"/>
                <w:sz w:val="22"/>
                <w:szCs w:val="22"/>
              </w:rPr>
            </w:pPr>
            <w:r w:rsidRPr="00824712">
              <w:rPr>
                <w:rFonts w:eastAsia="Calibri" w:cs="Calibri"/>
                <w:noProof/>
              </w:rPr>
              <w:lastRenderedPageBreak/>
              <w:drawing>
                <wp:inline distT="0" distB="0" distL="0" distR="0" wp14:anchorId="6AF3748F" wp14:editId="18CB74A2">
                  <wp:extent cx="523875" cy="523875"/>
                  <wp:effectExtent l="0" t="0" r="0" b="9525"/>
                  <wp:docPr id="3" name="Graphic 3" descr="Clipboard Partially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lipboard Partially Checked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565855" cy="565855"/>
                          </a:xfrm>
                          <a:prstGeom prst="rect">
                            <a:avLst/>
                          </a:prstGeom>
                        </pic:spPr>
                      </pic:pic>
                    </a:graphicData>
                  </a:graphic>
                </wp:inline>
              </w:drawing>
            </w:r>
          </w:p>
        </w:tc>
        <w:tc>
          <w:tcPr>
            <w:tcW w:w="8155" w:type="dxa"/>
            <w:vAlign w:val="center"/>
          </w:tcPr>
          <w:p w14:paraId="544D2A18" w14:textId="77777777" w:rsidR="00824712" w:rsidRPr="00824712" w:rsidRDefault="00824712" w:rsidP="00824712">
            <w:pPr>
              <w:pStyle w:val="Heading2"/>
            </w:pPr>
            <w:r w:rsidRPr="00824712">
              <w:t>What process needs to occur to fulfil the audit?</w:t>
            </w:r>
          </w:p>
          <w:p w14:paraId="2F54CB56" w14:textId="77777777" w:rsidR="00824712" w:rsidRPr="00824712" w:rsidRDefault="00824712" w:rsidP="00824712">
            <w:pPr>
              <w:keepNext/>
              <w:keepLines/>
              <w:spacing w:before="40"/>
              <w:outlineLvl w:val="3"/>
              <w:rPr>
                <w:rFonts w:eastAsia="Times New Roman" w:cs="Times New Roman"/>
                <w:i/>
                <w:iCs/>
                <w:color w:val="2F5496"/>
                <w:sz w:val="20"/>
                <w:szCs w:val="20"/>
              </w:rPr>
            </w:pPr>
            <w:r w:rsidRPr="00824712">
              <w:rPr>
                <w:rFonts w:eastAsia="Times New Roman" w:cs="Times New Roman"/>
                <w:i/>
                <w:iCs/>
                <w:color w:val="2F5496"/>
                <w:sz w:val="18"/>
                <w:szCs w:val="18"/>
              </w:rPr>
              <w:t>Following this process will ensure (and reassure) that parish financial responsibilities have been fulfilled</w:t>
            </w:r>
          </w:p>
        </w:tc>
      </w:tr>
      <w:tr w:rsidR="00824712" w:rsidRPr="00824712" w14:paraId="7981009E" w14:textId="77777777" w:rsidTr="0042609A">
        <w:tc>
          <w:tcPr>
            <w:tcW w:w="993" w:type="dxa"/>
          </w:tcPr>
          <w:p w14:paraId="7DF2A2E9" w14:textId="77777777" w:rsidR="00824712" w:rsidRPr="00824712" w:rsidRDefault="00824712" w:rsidP="00824712">
            <w:pPr>
              <w:rPr>
                <w:rFonts w:eastAsia="Calibri" w:cs="Calibri"/>
                <w:noProof/>
              </w:rPr>
            </w:pPr>
          </w:p>
        </w:tc>
        <w:tc>
          <w:tcPr>
            <w:tcW w:w="8155" w:type="dxa"/>
          </w:tcPr>
          <w:p w14:paraId="6060B808" w14:textId="77777777" w:rsidR="00824712" w:rsidRPr="00824712" w:rsidRDefault="00824712" w:rsidP="00824712">
            <w:pPr>
              <w:rPr>
                <w:rFonts w:eastAsia="Calibri" w:cs="Calibri"/>
                <w:b/>
                <w:bCs/>
                <w:sz w:val="22"/>
                <w:szCs w:val="22"/>
              </w:rPr>
            </w:pPr>
          </w:p>
        </w:tc>
      </w:tr>
      <w:tr w:rsidR="00824712" w:rsidRPr="00824712" w14:paraId="1DAA35A6" w14:textId="77777777" w:rsidTr="0042609A">
        <w:tc>
          <w:tcPr>
            <w:tcW w:w="993" w:type="dxa"/>
          </w:tcPr>
          <w:p w14:paraId="650194F3" w14:textId="77777777" w:rsidR="00824712" w:rsidRPr="00824712" w:rsidRDefault="00824712" w:rsidP="00824712">
            <w:pPr>
              <w:jc w:val="center"/>
              <w:rPr>
                <w:rFonts w:eastAsia="Calibri" w:cs="Times New Roman"/>
                <w:sz w:val="22"/>
                <w:szCs w:val="22"/>
              </w:rPr>
            </w:pPr>
            <w:r w:rsidRPr="00824712">
              <w:rPr>
                <w:rFonts w:eastAsia="Calibri" w:cs="Calibri"/>
                <w:noProof/>
              </w:rPr>
              <mc:AlternateContent>
                <mc:Choice Requires="wps">
                  <w:drawing>
                    <wp:inline distT="0" distB="0" distL="0" distR="0" wp14:anchorId="504626DE" wp14:editId="2E4DFF72">
                      <wp:extent cx="261928" cy="262551"/>
                      <wp:effectExtent l="57150" t="19050" r="81280" b="118745"/>
                      <wp:docPr id="4" name="Rectangle 4"/>
                      <wp:cNvGraphicFramePr/>
                      <a:graphic xmlns:a="http://schemas.openxmlformats.org/drawingml/2006/main">
                        <a:graphicData uri="http://schemas.microsoft.com/office/word/2010/wordprocessingShape">
                          <wps:wsp>
                            <wps:cNvSpPr/>
                            <wps:spPr>
                              <a:xfrm>
                                <a:off x="0" y="0"/>
                                <a:ext cx="261928" cy="262551"/>
                              </a:xfrm>
                              <a:prstGeom prst="rect">
                                <a:avLst/>
                              </a:prstGeom>
                              <a:solidFill>
                                <a:sysClr val="window" lastClr="FFFFFF"/>
                              </a:solidFill>
                              <a:ln w="19050" cap="flat" cmpd="sng" algn="ctr">
                                <a:solidFill>
                                  <a:srgbClr val="4472C4">
                                    <a:shade val="50000"/>
                                  </a:srgbClr>
                                </a:solidFill>
                                <a:prstDash val="solid"/>
                                <a:miter lim="800000"/>
                              </a:ln>
                              <a:effectLst>
                                <a:outerShdw blurRad="50800" dist="38100" dir="5400000" algn="t"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09EB88" id="Rectangle 4" o:spid="_x0000_s1026" style="width:20.6pt;height:2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" fillcolor="window" strokecolor="#2f528f" strokeweight="1.5pt">
                      <v:shadow on="t" color="black" opacity="26214f" origin=",-.5" offset="0,3pt"/>
                      <w10:anchorlock/>
                    </v:rect>
                  </w:pict>
                </mc:Fallback>
              </mc:AlternateContent>
            </w:r>
          </w:p>
        </w:tc>
        <w:tc>
          <w:tcPr>
            <w:tcW w:w="8155" w:type="dxa"/>
          </w:tcPr>
          <w:p w14:paraId="08BC0952" w14:textId="77777777" w:rsidR="00824712" w:rsidRPr="00824712" w:rsidRDefault="00824712" w:rsidP="00824712">
            <w:pPr>
              <w:rPr>
                <w:rFonts w:eastAsia="Calibri" w:cs="Calibri"/>
                <w:b/>
                <w:bCs/>
                <w:sz w:val="22"/>
                <w:szCs w:val="22"/>
              </w:rPr>
            </w:pPr>
            <w:r w:rsidRPr="00824712">
              <w:rPr>
                <w:rFonts w:eastAsia="Calibri" w:cs="Calibri"/>
                <w:b/>
                <w:bCs/>
                <w:sz w:val="22"/>
                <w:szCs w:val="22"/>
              </w:rPr>
              <w:t>The Annual Parish Meeting confirms an auditor who:</w:t>
            </w:r>
          </w:p>
          <w:p w14:paraId="30BE3681" w14:textId="77777777" w:rsidR="00824712" w:rsidRPr="00824712" w:rsidRDefault="00824712" w:rsidP="00824712">
            <w:pPr>
              <w:numPr>
                <w:ilvl w:val="0"/>
                <w:numId w:val="3"/>
              </w:numPr>
              <w:rPr>
                <w:rFonts w:eastAsia="Calibri" w:cs="Calibri"/>
                <w:sz w:val="22"/>
                <w:szCs w:val="22"/>
              </w:rPr>
            </w:pPr>
            <w:r w:rsidRPr="00824712">
              <w:rPr>
                <w:rFonts w:eastAsia="Calibri" w:cs="Calibri"/>
                <w:sz w:val="22"/>
                <w:szCs w:val="22"/>
              </w:rPr>
              <w:t>Is not a member of Parish Council, nor be a partner of a member of Parish Council.</w:t>
            </w:r>
          </w:p>
          <w:p w14:paraId="0C3DB0AF" w14:textId="77777777" w:rsidR="00824712" w:rsidRPr="00824712" w:rsidRDefault="00824712" w:rsidP="00824712">
            <w:pPr>
              <w:numPr>
                <w:ilvl w:val="0"/>
                <w:numId w:val="3"/>
              </w:numPr>
              <w:rPr>
                <w:rFonts w:eastAsia="Calibri" w:cs="Calibri"/>
                <w:sz w:val="22"/>
                <w:szCs w:val="22"/>
              </w:rPr>
            </w:pPr>
            <w:r w:rsidRPr="00824712">
              <w:rPr>
                <w:rFonts w:eastAsia="Calibri" w:cs="Calibri"/>
                <w:sz w:val="22"/>
                <w:szCs w:val="22"/>
              </w:rPr>
              <w:t>Is not the Parish treasurer (should they not be a member of Parish Council).</w:t>
            </w:r>
          </w:p>
          <w:p w14:paraId="35AFD76E" w14:textId="77777777" w:rsidR="00824712" w:rsidRPr="00824712" w:rsidRDefault="00824712" w:rsidP="00824712">
            <w:pPr>
              <w:numPr>
                <w:ilvl w:val="0"/>
                <w:numId w:val="3"/>
              </w:numPr>
              <w:rPr>
                <w:rFonts w:eastAsia="Calibri" w:cs="Calibri"/>
                <w:sz w:val="22"/>
                <w:szCs w:val="22"/>
              </w:rPr>
            </w:pPr>
            <w:r w:rsidRPr="00824712">
              <w:rPr>
                <w:rFonts w:eastAsia="Calibri" w:cs="Calibri"/>
                <w:sz w:val="22"/>
                <w:szCs w:val="22"/>
              </w:rPr>
              <w:t>Is competent to make the three declarations set under the definition. It is preferable that the auditor has a background in accountancy, however this does not require that they have formal qualification or registration as an accountant or auditor.</w:t>
            </w:r>
          </w:p>
          <w:p w14:paraId="35E87718" w14:textId="77777777" w:rsidR="00824712" w:rsidRPr="00824712" w:rsidRDefault="00824712" w:rsidP="00824712">
            <w:pPr>
              <w:numPr>
                <w:ilvl w:val="0"/>
                <w:numId w:val="3"/>
              </w:numPr>
              <w:rPr>
                <w:rFonts w:eastAsia="Calibri" w:cs="Calibri"/>
                <w:sz w:val="22"/>
                <w:szCs w:val="22"/>
              </w:rPr>
            </w:pPr>
            <w:r w:rsidRPr="00824712">
              <w:rPr>
                <w:rFonts w:eastAsia="Calibri" w:cs="Calibri"/>
                <w:sz w:val="22"/>
                <w:szCs w:val="22"/>
              </w:rPr>
              <w:t>Should it at all possible not be a parishioner. If they are a further declaration disclosing this should be made.</w:t>
            </w:r>
          </w:p>
          <w:p w14:paraId="322DAF48" w14:textId="77777777" w:rsidR="00824712" w:rsidRPr="00824712" w:rsidRDefault="00824712" w:rsidP="00824712">
            <w:pPr>
              <w:rPr>
                <w:rFonts w:eastAsia="Calibri" w:cs="Calibri"/>
                <w:sz w:val="22"/>
                <w:szCs w:val="22"/>
              </w:rPr>
            </w:pPr>
          </w:p>
        </w:tc>
      </w:tr>
      <w:tr w:rsidR="00824712" w:rsidRPr="00824712" w14:paraId="15D4A75B" w14:textId="77777777" w:rsidTr="0042609A">
        <w:tc>
          <w:tcPr>
            <w:tcW w:w="993" w:type="dxa"/>
          </w:tcPr>
          <w:p w14:paraId="25D8E8A3" w14:textId="77777777" w:rsidR="00824712" w:rsidRPr="00824712" w:rsidRDefault="00824712" w:rsidP="00824712">
            <w:pPr>
              <w:jc w:val="center"/>
              <w:rPr>
                <w:rFonts w:eastAsia="Calibri" w:cs="Times New Roman"/>
                <w:sz w:val="22"/>
                <w:szCs w:val="22"/>
              </w:rPr>
            </w:pPr>
            <w:r w:rsidRPr="00824712">
              <w:rPr>
                <w:rFonts w:eastAsia="Calibri" w:cs="Times New Roman"/>
                <w:noProof/>
                <w:sz w:val="20"/>
                <w:szCs w:val="20"/>
              </w:rPr>
              <mc:AlternateContent>
                <mc:Choice Requires="wps">
                  <w:drawing>
                    <wp:inline distT="0" distB="0" distL="0" distR="0" wp14:anchorId="014D885E" wp14:editId="16752A5C">
                      <wp:extent cx="261928" cy="262551"/>
                      <wp:effectExtent l="57150" t="19050" r="81280" b="118745"/>
                      <wp:docPr id="6" name="Rectangle 6"/>
                      <wp:cNvGraphicFramePr/>
                      <a:graphic xmlns:a="http://schemas.openxmlformats.org/drawingml/2006/main">
                        <a:graphicData uri="http://schemas.microsoft.com/office/word/2010/wordprocessingShape">
                          <wps:wsp>
                            <wps:cNvSpPr/>
                            <wps:spPr>
                              <a:xfrm>
                                <a:off x="0" y="0"/>
                                <a:ext cx="261928" cy="262551"/>
                              </a:xfrm>
                              <a:prstGeom prst="rect">
                                <a:avLst/>
                              </a:prstGeom>
                              <a:solidFill>
                                <a:sysClr val="window" lastClr="FFFFFF"/>
                              </a:solidFill>
                              <a:ln w="19050" cap="flat" cmpd="sng" algn="ctr">
                                <a:solidFill>
                                  <a:srgbClr val="4472C4">
                                    <a:shade val="50000"/>
                                  </a:srgbClr>
                                </a:solidFill>
                                <a:prstDash val="solid"/>
                                <a:miter lim="800000"/>
                              </a:ln>
                              <a:effectLst>
                                <a:outerShdw blurRad="50800" dist="38100" dir="5400000" algn="t"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C79212" id="Rectangle 6" o:spid="_x0000_s1026" style="width:20.6pt;height:2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" fillcolor="window" strokecolor="#2f528f" strokeweight="1.5pt">
                      <v:shadow on="t" color="black" opacity="26214f" origin=",-.5" offset="0,3pt"/>
                      <w10:anchorlock/>
                    </v:rect>
                  </w:pict>
                </mc:Fallback>
              </mc:AlternateContent>
            </w:r>
          </w:p>
        </w:tc>
        <w:tc>
          <w:tcPr>
            <w:tcW w:w="8155" w:type="dxa"/>
          </w:tcPr>
          <w:p w14:paraId="0D618C0F" w14:textId="77777777" w:rsidR="00824712" w:rsidRPr="00824712" w:rsidRDefault="00824712" w:rsidP="00824712">
            <w:pPr>
              <w:rPr>
                <w:rFonts w:eastAsia="Calibri" w:cs="Calibri"/>
                <w:b/>
                <w:bCs/>
                <w:sz w:val="22"/>
                <w:szCs w:val="22"/>
              </w:rPr>
            </w:pPr>
            <w:r w:rsidRPr="00824712">
              <w:rPr>
                <w:rFonts w:eastAsia="Calibri" w:cs="Calibri"/>
                <w:b/>
                <w:bCs/>
                <w:sz w:val="22"/>
                <w:szCs w:val="22"/>
              </w:rPr>
              <w:t>The auditor is given the Parish Audit Policy and understands that their work is to:</w:t>
            </w:r>
          </w:p>
          <w:p w14:paraId="7246E2EE" w14:textId="77777777" w:rsidR="00824712" w:rsidRPr="00824712" w:rsidRDefault="00824712" w:rsidP="00824712">
            <w:pPr>
              <w:numPr>
                <w:ilvl w:val="0"/>
                <w:numId w:val="4"/>
              </w:numPr>
              <w:contextualSpacing/>
              <w:rPr>
                <w:rFonts w:eastAsia="Times New Roman" w:cs="Calibri"/>
                <w:sz w:val="22"/>
                <w:szCs w:val="22"/>
              </w:rPr>
            </w:pPr>
            <w:r w:rsidRPr="00824712">
              <w:rPr>
                <w:rFonts w:eastAsia="Times New Roman" w:cs="Calibri"/>
                <w:sz w:val="22"/>
                <w:szCs w:val="22"/>
              </w:rPr>
              <w:t>Verify that the Parish’s gifts and offerings are used for the purposes for which they were given:</w:t>
            </w:r>
          </w:p>
          <w:p w14:paraId="247CA93E" w14:textId="77777777" w:rsidR="00824712" w:rsidRPr="00824712" w:rsidRDefault="00824712" w:rsidP="00824712">
            <w:pPr>
              <w:numPr>
                <w:ilvl w:val="1"/>
                <w:numId w:val="4"/>
              </w:numPr>
              <w:contextualSpacing/>
              <w:rPr>
                <w:rFonts w:eastAsia="Times New Roman" w:cs="Calibri"/>
                <w:sz w:val="22"/>
                <w:szCs w:val="22"/>
              </w:rPr>
            </w:pPr>
            <w:r w:rsidRPr="00824712">
              <w:rPr>
                <w:rFonts w:eastAsia="Times New Roman" w:cs="Calibri"/>
                <w:sz w:val="22"/>
                <w:szCs w:val="22"/>
              </w:rPr>
              <w:t xml:space="preserve">They relate directly to the budget presented at the Annual Parish Meeting, and </w:t>
            </w:r>
          </w:p>
          <w:p w14:paraId="5D756ED6" w14:textId="77777777" w:rsidR="00824712" w:rsidRPr="00824712" w:rsidRDefault="00824712" w:rsidP="00824712">
            <w:pPr>
              <w:numPr>
                <w:ilvl w:val="1"/>
                <w:numId w:val="4"/>
              </w:numPr>
              <w:contextualSpacing/>
              <w:rPr>
                <w:rFonts w:eastAsia="Times New Roman" w:cs="Calibri"/>
                <w:sz w:val="22"/>
                <w:szCs w:val="22"/>
              </w:rPr>
            </w:pPr>
            <w:r w:rsidRPr="00824712">
              <w:rPr>
                <w:rFonts w:eastAsia="Times New Roman" w:cs="Calibri"/>
                <w:sz w:val="22"/>
                <w:szCs w:val="22"/>
              </w:rPr>
              <w:t>Where there is variation to this budget it is identified and explained</w:t>
            </w:r>
          </w:p>
          <w:p w14:paraId="7D29F43C" w14:textId="77777777" w:rsidR="00824712" w:rsidRPr="00824712" w:rsidRDefault="00824712" w:rsidP="00824712">
            <w:pPr>
              <w:numPr>
                <w:ilvl w:val="0"/>
                <w:numId w:val="4"/>
              </w:numPr>
              <w:contextualSpacing/>
              <w:rPr>
                <w:rFonts w:eastAsia="Times New Roman" w:cs="Calibri"/>
                <w:sz w:val="22"/>
                <w:szCs w:val="22"/>
              </w:rPr>
            </w:pPr>
            <w:r w:rsidRPr="00824712">
              <w:rPr>
                <w:rFonts w:eastAsia="Times New Roman" w:cs="Calibri"/>
                <w:sz w:val="22"/>
                <w:szCs w:val="22"/>
              </w:rPr>
              <w:t>Ascertain that the Parish has adequate provisions to undertake the activities which are required of a parish:</w:t>
            </w:r>
          </w:p>
          <w:p w14:paraId="4D8BA299" w14:textId="77777777" w:rsidR="00824712" w:rsidRPr="00824712" w:rsidRDefault="00824712" w:rsidP="00824712">
            <w:pPr>
              <w:numPr>
                <w:ilvl w:val="1"/>
                <w:numId w:val="4"/>
              </w:numPr>
              <w:contextualSpacing/>
              <w:rPr>
                <w:rFonts w:eastAsia="Times New Roman" w:cs="Calibri"/>
                <w:sz w:val="22"/>
                <w:szCs w:val="22"/>
              </w:rPr>
            </w:pPr>
            <w:r w:rsidRPr="00824712">
              <w:rPr>
                <w:rFonts w:eastAsia="Times New Roman" w:cs="Calibri"/>
                <w:sz w:val="22"/>
                <w:szCs w:val="22"/>
              </w:rPr>
              <w:t>Ministry is suitably provided for,</w:t>
            </w:r>
          </w:p>
          <w:p w14:paraId="00E9AAB7" w14:textId="77777777" w:rsidR="00824712" w:rsidRPr="00824712" w:rsidRDefault="00824712" w:rsidP="00824712">
            <w:pPr>
              <w:numPr>
                <w:ilvl w:val="1"/>
                <w:numId w:val="4"/>
              </w:numPr>
              <w:contextualSpacing/>
              <w:rPr>
                <w:rFonts w:eastAsia="Times New Roman" w:cs="Calibri"/>
                <w:sz w:val="22"/>
                <w:szCs w:val="22"/>
              </w:rPr>
            </w:pPr>
            <w:r w:rsidRPr="00824712">
              <w:rPr>
                <w:rFonts w:eastAsia="Times New Roman" w:cs="Calibri"/>
                <w:sz w:val="22"/>
                <w:szCs w:val="22"/>
              </w:rPr>
              <w:t xml:space="preserve">The property held in trust is maintained, and </w:t>
            </w:r>
          </w:p>
          <w:p w14:paraId="1F46EDDF" w14:textId="77777777" w:rsidR="00824712" w:rsidRPr="00824712" w:rsidRDefault="00824712" w:rsidP="00824712">
            <w:pPr>
              <w:numPr>
                <w:ilvl w:val="1"/>
                <w:numId w:val="4"/>
              </w:numPr>
              <w:contextualSpacing/>
              <w:rPr>
                <w:rFonts w:eastAsia="Times New Roman" w:cs="Calibri"/>
                <w:sz w:val="22"/>
                <w:szCs w:val="22"/>
              </w:rPr>
            </w:pPr>
            <w:r w:rsidRPr="00824712">
              <w:rPr>
                <w:rFonts w:eastAsia="Times New Roman" w:cs="Calibri"/>
                <w:sz w:val="22"/>
                <w:szCs w:val="22"/>
              </w:rPr>
              <w:t>Required contributions to the shared costs of the Diocese are made.</w:t>
            </w:r>
          </w:p>
          <w:p w14:paraId="7F20511C" w14:textId="77777777" w:rsidR="00824712" w:rsidRPr="00824712" w:rsidRDefault="00824712" w:rsidP="00824712">
            <w:pPr>
              <w:rPr>
                <w:rFonts w:eastAsia="Calibri" w:cs="Times New Roman"/>
                <w:sz w:val="22"/>
                <w:szCs w:val="22"/>
              </w:rPr>
            </w:pPr>
          </w:p>
        </w:tc>
      </w:tr>
      <w:tr w:rsidR="00824712" w:rsidRPr="00824712" w14:paraId="3449AA86" w14:textId="77777777" w:rsidTr="0042609A">
        <w:tc>
          <w:tcPr>
            <w:tcW w:w="993" w:type="dxa"/>
          </w:tcPr>
          <w:p w14:paraId="1A2519D0" w14:textId="77777777" w:rsidR="00824712" w:rsidRPr="00824712" w:rsidRDefault="00824712" w:rsidP="00824712">
            <w:pPr>
              <w:jc w:val="center"/>
              <w:rPr>
                <w:rFonts w:eastAsia="Calibri" w:cs="Calibri"/>
                <w:noProof/>
                <w:sz w:val="22"/>
                <w:szCs w:val="22"/>
              </w:rPr>
            </w:pPr>
            <w:r w:rsidRPr="00824712">
              <w:rPr>
                <w:rFonts w:eastAsia="Calibri" w:cs="Times New Roman"/>
                <w:noProof/>
                <w:sz w:val="20"/>
                <w:szCs w:val="20"/>
              </w:rPr>
              <mc:AlternateContent>
                <mc:Choice Requires="wps">
                  <w:drawing>
                    <wp:inline distT="0" distB="0" distL="0" distR="0" wp14:anchorId="27E6C558" wp14:editId="5B2D8F9B">
                      <wp:extent cx="261928" cy="262551"/>
                      <wp:effectExtent l="57150" t="19050" r="81280" b="118745"/>
                      <wp:docPr id="2" name="Rectangle 2"/>
                      <wp:cNvGraphicFramePr/>
                      <a:graphic xmlns:a="http://schemas.openxmlformats.org/drawingml/2006/main">
                        <a:graphicData uri="http://schemas.microsoft.com/office/word/2010/wordprocessingShape">
                          <wps:wsp>
                            <wps:cNvSpPr/>
                            <wps:spPr>
                              <a:xfrm>
                                <a:off x="0" y="0"/>
                                <a:ext cx="261928" cy="262551"/>
                              </a:xfrm>
                              <a:prstGeom prst="rect">
                                <a:avLst/>
                              </a:prstGeom>
                              <a:solidFill>
                                <a:sysClr val="window" lastClr="FFFFFF"/>
                              </a:solidFill>
                              <a:ln w="19050" cap="flat" cmpd="sng" algn="ctr">
                                <a:solidFill>
                                  <a:srgbClr val="4472C4">
                                    <a:shade val="50000"/>
                                  </a:srgbClr>
                                </a:solidFill>
                                <a:prstDash val="solid"/>
                                <a:miter lim="800000"/>
                              </a:ln>
                              <a:effectLst>
                                <a:outerShdw blurRad="50800" dist="38100" dir="5400000" algn="t"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76C291" id="Rectangle 2" o:spid="_x0000_s1026" style="width:20.6pt;height:2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" fillcolor="window" strokecolor="#2f528f" strokeweight="1.5pt">
                      <v:shadow on="t" color="black" opacity="26214f" origin=",-.5" offset="0,3pt"/>
                      <w10:anchorlock/>
                    </v:rect>
                  </w:pict>
                </mc:Fallback>
              </mc:AlternateContent>
            </w:r>
          </w:p>
        </w:tc>
        <w:tc>
          <w:tcPr>
            <w:tcW w:w="8155" w:type="dxa"/>
          </w:tcPr>
          <w:p w14:paraId="1C5C0C8B" w14:textId="77777777" w:rsidR="00824712" w:rsidRPr="00824712" w:rsidRDefault="00824712" w:rsidP="00824712">
            <w:pPr>
              <w:rPr>
                <w:rFonts w:eastAsia="Calibri" w:cs="Calibri"/>
                <w:b/>
                <w:bCs/>
                <w:sz w:val="22"/>
                <w:szCs w:val="22"/>
              </w:rPr>
            </w:pPr>
            <w:r w:rsidRPr="00824712">
              <w:rPr>
                <w:rFonts w:eastAsia="Calibri" w:cs="Calibri"/>
                <w:b/>
                <w:bCs/>
                <w:sz w:val="22"/>
                <w:szCs w:val="22"/>
              </w:rPr>
              <w:t>The Parish Council produces and confirms the Annual Statement of Accounts and Balance Sheet:</w:t>
            </w:r>
          </w:p>
          <w:p w14:paraId="1259EB05" w14:textId="77777777" w:rsidR="00824712" w:rsidRPr="00824712" w:rsidRDefault="00824712" w:rsidP="00824712">
            <w:pPr>
              <w:numPr>
                <w:ilvl w:val="0"/>
                <w:numId w:val="7"/>
              </w:numPr>
              <w:contextualSpacing/>
              <w:rPr>
                <w:rFonts w:eastAsia="Times New Roman" w:cs="Calibri"/>
                <w:sz w:val="22"/>
                <w:szCs w:val="22"/>
              </w:rPr>
            </w:pPr>
            <w:r w:rsidRPr="00824712">
              <w:rPr>
                <w:rFonts w:eastAsia="Times New Roman" w:cs="Calibri"/>
                <w:sz w:val="22"/>
                <w:szCs w:val="22"/>
              </w:rPr>
              <w:t>Once all the transactions for the year are reconciled a Statement of Accounts and Balance Sheet is produced according to the template set in Xero.</w:t>
            </w:r>
          </w:p>
          <w:p w14:paraId="1E99CCF9" w14:textId="77777777" w:rsidR="00824712" w:rsidRPr="00824712" w:rsidRDefault="00824712" w:rsidP="00824712">
            <w:pPr>
              <w:numPr>
                <w:ilvl w:val="1"/>
                <w:numId w:val="4"/>
              </w:numPr>
              <w:ind w:left="676"/>
              <w:contextualSpacing/>
              <w:rPr>
                <w:rFonts w:eastAsia="Times New Roman" w:cs="Calibri"/>
                <w:sz w:val="22"/>
                <w:szCs w:val="22"/>
              </w:rPr>
            </w:pPr>
            <w:r w:rsidRPr="00824712">
              <w:rPr>
                <w:rFonts w:eastAsia="Times New Roman" w:cs="Calibri"/>
                <w:sz w:val="22"/>
                <w:szCs w:val="22"/>
              </w:rPr>
              <w:t>The Council approves the financial statements and gives them to the auditor with the current year’s budget (so that they know what funds are required).</w:t>
            </w:r>
          </w:p>
          <w:p w14:paraId="0D59421A" w14:textId="77777777" w:rsidR="00824712" w:rsidRPr="00824712" w:rsidRDefault="00824712" w:rsidP="00824712">
            <w:pPr>
              <w:rPr>
                <w:rFonts w:eastAsia="Calibri" w:cs="Calibri"/>
                <w:b/>
                <w:bCs/>
                <w:sz w:val="22"/>
                <w:szCs w:val="22"/>
              </w:rPr>
            </w:pPr>
          </w:p>
        </w:tc>
      </w:tr>
      <w:tr w:rsidR="00824712" w:rsidRPr="00824712" w14:paraId="06A20D2B" w14:textId="77777777" w:rsidTr="0042609A">
        <w:tc>
          <w:tcPr>
            <w:tcW w:w="993" w:type="dxa"/>
          </w:tcPr>
          <w:p w14:paraId="091FB0AC" w14:textId="77777777" w:rsidR="00824712" w:rsidRPr="00824712" w:rsidRDefault="00824712" w:rsidP="00824712">
            <w:pPr>
              <w:jc w:val="center"/>
              <w:rPr>
                <w:rFonts w:eastAsia="Calibri" w:cs="Times New Roman"/>
                <w:noProof/>
                <w:sz w:val="20"/>
                <w:szCs w:val="20"/>
              </w:rPr>
            </w:pPr>
            <w:r w:rsidRPr="00824712">
              <w:rPr>
                <w:rFonts w:eastAsia="Calibri" w:cs="Calibri"/>
                <w:noProof/>
                <w:sz w:val="22"/>
                <w:szCs w:val="22"/>
              </w:rPr>
              <mc:AlternateContent>
                <mc:Choice Requires="wps">
                  <w:drawing>
                    <wp:inline distT="0" distB="0" distL="0" distR="0" wp14:anchorId="7DEB0C34" wp14:editId="3D4015C9">
                      <wp:extent cx="261620" cy="262255"/>
                      <wp:effectExtent l="57150" t="19050" r="81280" b="118745"/>
                      <wp:docPr id="7" name="Rectangle 7"/>
                      <wp:cNvGraphicFramePr/>
                      <a:graphic xmlns:a="http://schemas.openxmlformats.org/drawingml/2006/main">
                        <a:graphicData uri="http://schemas.microsoft.com/office/word/2010/wordprocessingShape">
                          <wps:wsp>
                            <wps:cNvSpPr/>
                            <wps:spPr>
                              <a:xfrm>
                                <a:off x="0" y="0"/>
                                <a:ext cx="261620" cy="262255"/>
                              </a:xfrm>
                              <a:prstGeom prst="rect">
                                <a:avLst/>
                              </a:prstGeom>
                              <a:solidFill>
                                <a:sysClr val="window" lastClr="FFFFFF"/>
                              </a:solidFill>
                              <a:ln w="19050" cap="flat" cmpd="sng" algn="ctr">
                                <a:solidFill>
                                  <a:srgbClr val="4472C4">
                                    <a:shade val="50000"/>
                                  </a:srgbClr>
                                </a:solidFill>
                                <a:prstDash val="solid"/>
                                <a:miter lim="800000"/>
                              </a:ln>
                              <a:effectLst>
                                <a:outerShdw blurRad="50800" dist="38100" dir="5400000" algn="t"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DD44D9" id="Rectangle 7" o:spid="_x0000_s1026" style="width:20.6pt;height:2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" fillcolor="window" strokecolor="#2f528f" strokeweight="1.5pt">
                      <v:shadow on="t" color="black" opacity="26214f" origin=",-.5" offset="0,3pt"/>
                      <w10:anchorlock/>
                    </v:rect>
                  </w:pict>
                </mc:Fallback>
              </mc:AlternateContent>
            </w:r>
          </w:p>
        </w:tc>
        <w:tc>
          <w:tcPr>
            <w:tcW w:w="8155" w:type="dxa"/>
          </w:tcPr>
          <w:p w14:paraId="1FC96FBB" w14:textId="77777777" w:rsidR="00824712" w:rsidRPr="00824712" w:rsidRDefault="00824712" w:rsidP="00824712">
            <w:pPr>
              <w:rPr>
                <w:rFonts w:eastAsia="Calibri" w:cs="Calibri"/>
                <w:b/>
                <w:bCs/>
                <w:sz w:val="22"/>
                <w:szCs w:val="22"/>
              </w:rPr>
            </w:pPr>
            <w:r w:rsidRPr="00824712">
              <w:rPr>
                <w:rFonts w:eastAsia="Calibri" w:cs="Calibri"/>
                <w:b/>
                <w:bCs/>
                <w:sz w:val="22"/>
                <w:szCs w:val="22"/>
              </w:rPr>
              <w:t>The auditor:</w:t>
            </w:r>
          </w:p>
          <w:p w14:paraId="0DD02A16" w14:textId="77777777" w:rsidR="00824712" w:rsidRPr="00824712" w:rsidRDefault="00824712" w:rsidP="00824712">
            <w:pPr>
              <w:numPr>
                <w:ilvl w:val="0"/>
                <w:numId w:val="5"/>
              </w:numPr>
              <w:contextualSpacing/>
              <w:rPr>
                <w:rFonts w:eastAsia="Calibri" w:cs="Calibri"/>
                <w:sz w:val="22"/>
                <w:szCs w:val="22"/>
              </w:rPr>
            </w:pPr>
            <w:r w:rsidRPr="00824712">
              <w:rPr>
                <w:rFonts w:eastAsia="Calibri" w:cs="Calibri"/>
                <w:sz w:val="22"/>
                <w:szCs w:val="22"/>
              </w:rPr>
              <w:t>Checks the records as specified in the Policy,</w:t>
            </w:r>
          </w:p>
          <w:p w14:paraId="05EB369B" w14:textId="77777777" w:rsidR="00824712" w:rsidRPr="00824712" w:rsidRDefault="00824712" w:rsidP="00824712">
            <w:pPr>
              <w:numPr>
                <w:ilvl w:val="0"/>
                <w:numId w:val="5"/>
              </w:numPr>
              <w:contextualSpacing/>
              <w:rPr>
                <w:rFonts w:eastAsia="Calibri" w:cs="Calibri"/>
                <w:sz w:val="22"/>
                <w:szCs w:val="22"/>
              </w:rPr>
            </w:pPr>
            <w:r w:rsidRPr="00824712">
              <w:rPr>
                <w:rFonts w:eastAsia="Calibri" w:cs="Calibri"/>
                <w:sz w:val="22"/>
                <w:szCs w:val="22"/>
              </w:rPr>
              <w:t>Checks the internal controls as specified in the policy,</w:t>
            </w:r>
          </w:p>
          <w:p w14:paraId="2B9A9D05" w14:textId="77777777" w:rsidR="00824712" w:rsidRPr="00824712" w:rsidRDefault="00824712" w:rsidP="00824712">
            <w:pPr>
              <w:numPr>
                <w:ilvl w:val="0"/>
                <w:numId w:val="5"/>
              </w:numPr>
              <w:contextualSpacing/>
              <w:rPr>
                <w:rFonts w:eastAsia="Calibri" w:cs="Calibri"/>
                <w:sz w:val="22"/>
                <w:szCs w:val="22"/>
              </w:rPr>
            </w:pPr>
            <w:r w:rsidRPr="00824712">
              <w:rPr>
                <w:rFonts w:eastAsia="Calibri" w:cs="Calibri"/>
                <w:sz w:val="22"/>
                <w:szCs w:val="22"/>
              </w:rPr>
              <w:t>Verifies that the financial resources of the Parish have been managed in accordance with the Acts specified in this Policy,</w:t>
            </w:r>
          </w:p>
          <w:p w14:paraId="658691F2" w14:textId="77777777" w:rsidR="00824712" w:rsidRPr="00824712" w:rsidRDefault="00824712" w:rsidP="00824712">
            <w:pPr>
              <w:numPr>
                <w:ilvl w:val="0"/>
                <w:numId w:val="5"/>
              </w:numPr>
              <w:contextualSpacing/>
              <w:rPr>
                <w:rFonts w:eastAsia="Calibri" w:cs="Calibri"/>
                <w:sz w:val="22"/>
                <w:szCs w:val="22"/>
              </w:rPr>
            </w:pPr>
            <w:r w:rsidRPr="00824712">
              <w:rPr>
                <w:rFonts w:eastAsia="Calibri" w:cs="Calibri"/>
                <w:sz w:val="22"/>
                <w:szCs w:val="22"/>
              </w:rPr>
              <w:t xml:space="preserve">Confirms the veracity of the Annual Statement of Accounts and Balance Sheet presented in the form specified in this </w:t>
            </w:r>
            <w:proofErr w:type="gramStart"/>
            <w:r w:rsidRPr="00824712">
              <w:rPr>
                <w:rFonts w:eastAsia="Calibri" w:cs="Calibri"/>
                <w:sz w:val="22"/>
                <w:szCs w:val="22"/>
              </w:rPr>
              <w:t>Policy</w:t>
            </w:r>
            <w:proofErr w:type="gramEnd"/>
          </w:p>
          <w:p w14:paraId="7699D58A" w14:textId="77777777" w:rsidR="00824712" w:rsidRPr="00824712" w:rsidRDefault="00824712" w:rsidP="00824712">
            <w:pPr>
              <w:rPr>
                <w:rFonts w:eastAsia="Calibri" w:cs="Calibri"/>
                <w:b/>
                <w:bCs/>
                <w:sz w:val="22"/>
                <w:szCs w:val="22"/>
              </w:rPr>
            </w:pPr>
          </w:p>
        </w:tc>
      </w:tr>
      <w:tr w:rsidR="00824712" w:rsidRPr="00824712" w14:paraId="4E59E300" w14:textId="77777777" w:rsidTr="0042609A">
        <w:tc>
          <w:tcPr>
            <w:tcW w:w="993" w:type="dxa"/>
          </w:tcPr>
          <w:p w14:paraId="11DFCBD1" w14:textId="77777777" w:rsidR="00824712" w:rsidRPr="00824712" w:rsidRDefault="00824712" w:rsidP="00824712">
            <w:pPr>
              <w:jc w:val="center"/>
              <w:rPr>
                <w:rFonts w:eastAsia="Calibri" w:cs="Calibri"/>
                <w:noProof/>
                <w:sz w:val="22"/>
                <w:szCs w:val="22"/>
              </w:rPr>
            </w:pPr>
            <w:r w:rsidRPr="00824712">
              <w:rPr>
                <w:rFonts w:eastAsia="Calibri" w:cs="Calibri"/>
                <w:noProof/>
                <w:sz w:val="22"/>
                <w:szCs w:val="22"/>
              </w:rPr>
              <mc:AlternateContent>
                <mc:Choice Requires="wps">
                  <w:drawing>
                    <wp:inline distT="0" distB="0" distL="0" distR="0" wp14:anchorId="5E909343" wp14:editId="6B6E69F9">
                      <wp:extent cx="261928" cy="262551"/>
                      <wp:effectExtent l="57150" t="19050" r="81280" b="118745"/>
                      <wp:docPr id="8" name="Rectangle 8"/>
                      <wp:cNvGraphicFramePr/>
                      <a:graphic xmlns:a="http://schemas.openxmlformats.org/drawingml/2006/main">
                        <a:graphicData uri="http://schemas.microsoft.com/office/word/2010/wordprocessingShape">
                          <wps:wsp>
                            <wps:cNvSpPr/>
                            <wps:spPr>
                              <a:xfrm>
                                <a:off x="0" y="0"/>
                                <a:ext cx="261928" cy="262551"/>
                              </a:xfrm>
                              <a:prstGeom prst="rect">
                                <a:avLst/>
                              </a:prstGeom>
                              <a:solidFill>
                                <a:sysClr val="window" lastClr="FFFFFF"/>
                              </a:solidFill>
                              <a:ln w="19050" cap="flat" cmpd="sng" algn="ctr">
                                <a:solidFill>
                                  <a:srgbClr val="4472C4">
                                    <a:shade val="50000"/>
                                  </a:srgbClr>
                                </a:solidFill>
                                <a:prstDash val="solid"/>
                                <a:miter lim="800000"/>
                              </a:ln>
                              <a:effectLst>
                                <a:outerShdw blurRad="50800" dist="38100" dir="5400000" algn="t"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F0E9C4" id="Rectangle 8" o:spid="_x0000_s1026" style="width:20.6pt;height:2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" fillcolor="window" strokecolor="#2f528f" strokeweight="1.5pt">
                      <v:shadow on="t" color="black" opacity="26214f" origin=",-.5" offset="0,3pt"/>
                      <w10:anchorlock/>
                    </v:rect>
                  </w:pict>
                </mc:Fallback>
              </mc:AlternateContent>
            </w:r>
          </w:p>
        </w:tc>
        <w:tc>
          <w:tcPr>
            <w:tcW w:w="8155" w:type="dxa"/>
          </w:tcPr>
          <w:p w14:paraId="519AD64F" w14:textId="77777777" w:rsidR="00824712" w:rsidRPr="00824712" w:rsidRDefault="00824712" w:rsidP="00824712">
            <w:pPr>
              <w:rPr>
                <w:rFonts w:eastAsia="Calibri" w:cs="Calibri"/>
                <w:b/>
                <w:bCs/>
                <w:sz w:val="22"/>
                <w:szCs w:val="22"/>
              </w:rPr>
            </w:pPr>
            <w:r w:rsidRPr="00824712">
              <w:rPr>
                <w:rFonts w:eastAsia="Calibri" w:cs="Calibri"/>
                <w:b/>
                <w:bCs/>
                <w:sz w:val="22"/>
                <w:szCs w:val="22"/>
              </w:rPr>
              <w:t>The auditor either:</w:t>
            </w:r>
          </w:p>
          <w:p w14:paraId="3C1C762E" w14:textId="77777777" w:rsidR="00824712" w:rsidRPr="00824712" w:rsidRDefault="00824712" w:rsidP="00824712">
            <w:pPr>
              <w:numPr>
                <w:ilvl w:val="0"/>
                <w:numId w:val="6"/>
              </w:numPr>
              <w:contextualSpacing/>
              <w:rPr>
                <w:rFonts w:eastAsia="Calibri" w:cs="Calibri"/>
                <w:sz w:val="22"/>
                <w:szCs w:val="22"/>
              </w:rPr>
            </w:pPr>
            <w:r w:rsidRPr="00824712">
              <w:rPr>
                <w:rFonts w:eastAsia="Calibri" w:cs="Calibri"/>
                <w:sz w:val="22"/>
                <w:szCs w:val="22"/>
              </w:rPr>
              <w:lastRenderedPageBreak/>
              <w:t xml:space="preserve">Signs off on the Statement of Accounts and Balance Sheet with the words </w:t>
            </w:r>
            <w:r w:rsidRPr="00824712">
              <w:rPr>
                <w:rFonts w:eastAsia="Times New Roman" w:cs="Calibri"/>
                <w:sz w:val="22"/>
                <w:szCs w:val="22"/>
              </w:rPr>
              <w:t>“I certify the above report is an authentic account of the financial affairs of the Parish of [name]”, or</w:t>
            </w:r>
          </w:p>
          <w:p w14:paraId="2AEEA89D" w14:textId="77777777" w:rsidR="00824712" w:rsidRPr="00824712" w:rsidRDefault="00824712" w:rsidP="00824712">
            <w:pPr>
              <w:numPr>
                <w:ilvl w:val="0"/>
                <w:numId w:val="6"/>
              </w:numPr>
              <w:contextualSpacing/>
              <w:rPr>
                <w:rFonts w:eastAsia="Calibri" w:cs="Calibri"/>
                <w:sz w:val="22"/>
                <w:szCs w:val="22"/>
              </w:rPr>
            </w:pPr>
            <w:r w:rsidRPr="00824712">
              <w:rPr>
                <w:rFonts w:eastAsia="Times New Roman" w:cs="Calibri"/>
                <w:sz w:val="22"/>
                <w:szCs w:val="22"/>
              </w:rPr>
              <w:t>Engages with the Parish Council to rectify any problems enabling them to sign off on the audit, or</w:t>
            </w:r>
          </w:p>
          <w:p w14:paraId="20C76A13" w14:textId="77777777" w:rsidR="00824712" w:rsidRPr="00824712" w:rsidRDefault="00824712" w:rsidP="00824712">
            <w:pPr>
              <w:numPr>
                <w:ilvl w:val="0"/>
                <w:numId w:val="6"/>
              </w:numPr>
              <w:contextualSpacing/>
              <w:rPr>
                <w:rFonts w:eastAsia="Calibri" w:cs="Calibri"/>
                <w:sz w:val="22"/>
                <w:szCs w:val="22"/>
              </w:rPr>
            </w:pPr>
            <w:r w:rsidRPr="00824712">
              <w:rPr>
                <w:rFonts w:eastAsia="Times New Roman" w:cs="Calibri"/>
                <w:sz w:val="22"/>
                <w:szCs w:val="22"/>
              </w:rPr>
              <w:t>Contacts the Diocesan Registrar (</w:t>
            </w:r>
            <w:hyperlink r:id="rId23" w:history="1">
              <w:r w:rsidRPr="00824712">
                <w:rPr>
                  <w:rFonts w:eastAsia="Times New Roman" w:cs="Calibri"/>
                  <w:color w:val="0563C1"/>
                  <w:sz w:val="22"/>
                  <w:szCs w:val="22"/>
                  <w:u w:val="single"/>
                </w:rPr>
                <w:t>registrar@bendigoanglican.org</w:t>
              </w:r>
            </w:hyperlink>
            <w:r w:rsidRPr="00824712">
              <w:rPr>
                <w:rFonts w:eastAsia="Times New Roman" w:cs="Calibri"/>
                <w:sz w:val="22"/>
                <w:szCs w:val="22"/>
              </w:rPr>
              <w:t>) to discuss their concerns and any next steps.</w:t>
            </w:r>
          </w:p>
          <w:p w14:paraId="1D3D28FB" w14:textId="77777777" w:rsidR="00824712" w:rsidRPr="00824712" w:rsidRDefault="00824712" w:rsidP="00824712">
            <w:pPr>
              <w:rPr>
                <w:rFonts w:eastAsia="Calibri" w:cs="Calibri"/>
                <w:b/>
                <w:bCs/>
                <w:sz w:val="22"/>
                <w:szCs w:val="22"/>
              </w:rPr>
            </w:pPr>
          </w:p>
        </w:tc>
      </w:tr>
      <w:tr w:rsidR="00824712" w:rsidRPr="00824712" w14:paraId="122E4898" w14:textId="77777777" w:rsidTr="0042609A">
        <w:tc>
          <w:tcPr>
            <w:tcW w:w="993" w:type="dxa"/>
          </w:tcPr>
          <w:p w14:paraId="69664B38" w14:textId="77777777" w:rsidR="00824712" w:rsidRPr="00824712" w:rsidRDefault="00824712" w:rsidP="00824712">
            <w:pPr>
              <w:jc w:val="center"/>
              <w:rPr>
                <w:rFonts w:eastAsia="Calibri" w:cs="Calibri"/>
                <w:noProof/>
                <w:sz w:val="22"/>
                <w:szCs w:val="22"/>
              </w:rPr>
            </w:pPr>
            <w:r w:rsidRPr="00824712">
              <w:rPr>
                <w:rFonts w:eastAsia="Calibri" w:cs="Calibri"/>
                <w:noProof/>
                <w:sz w:val="22"/>
                <w:szCs w:val="22"/>
              </w:rPr>
              <w:lastRenderedPageBreak/>
              <mc:AlternateContent>
                <mc:Choice Requires="wps">
                  <w:drawing>
                    <wp:inline distT="0" distB="0" distL="0" distR="0" wp14:anchorId="05E4603C" wp14:editId="254C8B21">
                      <wp:extent cx="261928" cy="262551"/>
                      <wp:effectExtent l="57150" t="19050" r="81280" b="118745"/>
                      <wp:docPr id="9" name="Rectangle 9"/>
                      <wp:cNvGraphicFramePr/>
                      <a:graphic xmlns:a="http://schemas.openxmlformats.org/drawingml/2006/main">
                        <a:graphicData uri="http://schemas.microsoft.com/office/word/2010/wordprocessingShape">
                          <wps:wsp>
                            <wps:cNvSpPr/>
                            <wps:spPr>
                              <a:xfrm>
                                <a:off x="0" y="0"/>
                                <a:ext cx="261928" cy="262551"/>
                              </a:xfrm>
                              <a:prstGeom prst="rect">
                                <a:avLst/>
                              </a:prstGeom>
                              <a:solidFill>
                                <a:sysClr val="window" lastClr="FFFFFF"/>
                              </a:solidFill>
                              <a:ln w="19050" cap="flat" cmpd="sng" algn="ctr">
                                <a:solidFill>
                                  <a:srgbClr val="4472C4">
                                    <a:shade val="50000"/>
                                  </a:srgbClr>
                                </a:solidFill>
                                <a:prstDash val="solid"/>
                                <a:miter lim="800000"/>
                              </a:ln>
                              <a:effectLst>
                                <a:outerShdw blurRad="50800" dist="38100" dir="5400000" algn="t"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98CDB8B" id="Rectangle 9" o:spid="_x0000_s1026" style="width:20.6pt;height:2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" fillcolor="window" strokecolor="#2f528f" strokeweight="1.5pt">
                      <v:shadow on="t" color="black" opacity="26214f" origin=",-.5" offset="0,3pt"/>
                      <w10:anchorlock/>
                    </v:rect>
                  </w:pict>
                </mc:Fallback>
              </mc:AlternateContent>
            </w:r>
          </w:p>
        </w:tc>
        <w:tc>
          <w:tcPr>
            <w:tcW w:w="8155" w:type="dxa"/>
          </w:tcPr>
          <w:p w14:paraId="1460837B" w14:textId="77777777" w:rsidR="00824712" w:rsidRPr="00824712" w:rsidRDefault="00824712" w:rsidP="00824712">
            <w:pPr>
              <w:rPr>
                <w:rFonts w:eastAsia="Calibri" w:cs="Calibri"/>
                <w:sz w:val="22"/>
                <w:szCs w:val="22"/>
              </w:rPr>
            </w:pPr>
            <w:r w:rsidRPr="00824712">
              <w:rPr>
                <w:rFonts w:eastAsia="Calibri" w:cs="Calibri"/>
                <w:sz w:val="22"/>
                <w:szCs w:val="22"/>
              </w:rPr>
              <w:t>The audited financials are ready to be presented to the Annual Parish Meeting and submitted to the Diocese as the Annual Financial Return.</w:t>
            </w:r>
          </w:p>
          <w:p w14:paraId="55A0BAE2" w14:textId="77777777" w:rsidR="00824712" w:rsidRPr="00824712" w:rsidRDefault="00824712" w:rsidP="00824712">
            <w:pPr>
              <w:rPr>
                <w:rFonts w:eastAsia="Calibri" w:cs="Calibri"/>
                <w:sz w:val="22"/>
                <w:szCs w:val="22"/>
              </w:rPr>
            </w:pPr>
          </w:p>
        </w:tc>
      </w:tr>
    </w:tbl>
    <w:p w14:paraId="642782BC" w14:textId="77777777" w:rsidR="005E7DE1" w:rsidRDefault="005E7DE1" w:rsidP="002E08A8"/>
    <w:sectPr w:rsidR="005E7DE1" w:rsidSect="00D451F8">
      <w:headerReference w:type="even" r:id="rId24"/>
      <w:headerReference w:type="default" r:id="rId25"/>
      <w:footerReference w:type="even" r:id="rId26"/>
      <w:footerReference w:type="default" r:id="rId27"/>
      <w:headerReference w:type="first" r:id="rId28"/>
      <w:footerReference w:type="first" r:id="rId29"/>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9468C" w14:textId="77777777" w:rsidR="00762774" w:rsidRDefault="00762774" w:rsidP="002E08A8">
      <w:r>
        <w:separator/>
      </w:r>
    </w:p>
  </w:endnote>
  <w:endnote w:type="continuationSeparator" w:id="0">
    <w:p w14:paraId="6F4616E1" w14:textId="77777777" w:rsidR="00762774" w:rsidRDefault="00762774" w:rsidP="002E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Nova">
    <w:charset w:val="00"/>
    <w:family w:val="swiss"/>
    <w:pitch w:val="variable"/>
    <w:sig w:usb0="80000287" w:usb1="00000002" w:usb2="00000000" w:usb3="00000000" w:csb0="0000009F" w:csb1="00000000"/>
  </w:font>
  <w:font w:name="Gill Sans Nova Light">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C702" w14:textId="77777777" w:rsidR="001171EF" w:rsidRDefault="00117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53463" w:themeColor="accent1"/>
      </w:rPr>
      <w:id w:val="-1248954503"/>
      <w:docPartObj>
        <w:docPartGallery w:val="Page Numbers (Bottom of Page)"/>
        <w:docPartUnique/>
      </w:docPartObj>
    </w:sdtPr>
    <w:sdtEndPr/>
    <w:sdtContent>
      <w:sdt>
        <w:sdtPr>
          <w:rPr>
            <w:color w:val="053463" w:themeColor="accent1"/>
          </w:rPr>
          <w:id w:val="-1769616900"/>
          <w:docPartObj>
            <w:docPartGallery w:val="Page Numbers (Top of Page)"/>
            <w:docPartUnique/>
          </w:docPartObj>
        </w:sdtPr>
        <w:sdtEndPr/>
        <w:sdtContent>
          <w:p w14:paraId="669F3E5A" w14:textId="5EA68404" w:rsidR="00725826" w:rsidRPr="001171EF" w:rsidRDefault="00725826" w:rsidP="00725826">
            <w:pPr>
              <w:pStyle w:val="Footer"/>
              <w:jc w:val="right"/>
              <w:rPr>
                <w:color w:val="053463" w:themeColor="accent1"/>
              </w:rPr>
            </w:pPr>
            <w:r w:rsidRPr="001171EF">
              <w:rPr>
                <w:color w:val="053463" w:themeColor="accent1"/>
              </w:rPr>
              <w:t xml:space="preserve">Page </w:t>
            </w:r>
            <w:r w:rsidRPr="001171EF">
              <w:rPr>
                <w:b/>
                <w:bCs/>
                <w:color w:val="053463" w:themeColor="accent1"/>
              </w:rPr>
              <w:fldChar w:fldCharType="begin"/>
            </w:r>
            <w:r w:rsidRPr="001171EF">
              <w:rPr>
                <w:b/>
                <w:bCs/>
                <w:color w:val="053463" w:themeColor="accent1"/>
              </w:rPr>
              <w:instrText xml:space="preserve"> PAGE </w:instrText>
            </w:r>
            <w:r w:rsidRPr="001171EF">
              <w:rPr>
                <w:b/>
                <w:bCs/>
                <w:color w:val="053463" w:themeColor="accent1"/>
              </w:rPr>
              <w:fldChar w:fldCharType="separate"/>
            </w:r>
            <w:r w:rsidRPr="001171EF">
              <w:rPr>
                <w:b/>
                <w:bCs/>
                <w:noProof/>
                <w:color w:val="053463" w:themeColor="accent1"/>
              </w:rPr>
              <w:t>2</w:t>
            </w:r>
            <w:r w:rsidRPr="001171EF">
              <w:rPr>
                <w:b/>
                <w:bCs/>
                <w:color w:val="053463" w:themeColor="accent1"/>
              </w:rPr>
              <w:fldChar w:fldCharType="end"/>
            </w:r>
            <w:r w:rsidRPr="001171EF">
              <w:rPr>
                <w:color w:val="053463" w:themeColor="accent1"/>
              </w:rPr>
              <w:t xml:space="preserve"> of </w:t>
            </w:r>
            <w:r w:rsidRPr="001171EF">
              <w:rPr>
                <w:b/>
                <w:bCs/>
                <w:color w:val="053463" w:themeColor="accent1"/>
              </w:rPr>
              <w:fldChar w:fldCharType="begin"/>
            </w:r>
            <w:r w:rsidRPr="001171EF">
              <w:rPr>
                <w:b/>
                <w:bCs/>
                <w:color w:val="053463" w:themeColor="accent1"/>
              </w:rPr>
              <w:instrText xml:space="preserve"> NUMPAGES  </w:instrText>
            </w:r>
            <w:r w:rsidRPr="001171EF">
              <w:rPr>
                <w:b/>
                <w:bCs/>
                <w:color w:val="053463" w:themeColor="accent1"/>
              </w:rPr>
              <w:fldChar w:fldCharType="separate"/>
            </w:r>
            <w:r w:rsidRPr="001171EF">
              <w:rPr>
                <w:b/>
                <w:bCs/>
                <w:noProof/>
                <w:color w:val="053463" w:themeColor="accent1"/>
              </w:rPr>
              <w:t>2</w:t>
            </w:r>
            <w:r w:rsidRPr="001171EF">
              <w:rPr>
                <w:b/>
                <w:bCs/>
                <w:color w:val="053463" w:themeColor="accent1"/>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F571" w14:textId="77777777" w:rsidR="001171EF" w:rsidRDefault="00117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B9874" w14:textId="77777777" w:rsidR="00762774" w:rsidRDefault="00762774" w:rsidP="002E08A8">
      <w:r>
        <w:separator/>
      </w:r>
    </w:p>
  </w:footnote>
  <w:footnote w:type="continuationSeparator" w:id="0">
    <w:p w14:paraId="011D17DB" w14:textId="77777777" w:rsidR="00762774" w:rsidRDefault="00762774" w:rsidP="002E0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E5B3" w14:textId="77777777" w:rsidR="001171EF" w:rsidRDefault="001171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F320" w14:textId="77777777" w:rsidR="00725826" w:rsidRDefault="00725826" w:rsidP="002E08A8">
    <w:pPr>
      <w:pStyle w:val="Header"/>
    </w:pPr>
    <w:r>
      <w:rPr>
        <w:noProof/>
      </w:rPr>
      <w:drawing>
        <wp:anchor distT="0" distB="0" distL="114300" distR="114300" simplePos="0" relativeHeight="251663360" behindDoc="1" locked="0" layoutInCell="1" allowOverlap="1" wp14:anchorId="4869D0E4" wp14:editId="1E7F9280">
          <wp:simplePos x="0" y="0"/>
          <wp:positionH relativeFrom="margin">
            <wp:posOffset>3000375</wp:posOffset>
          </wp:positionH>
          <wp:positionV relativeFrom="paragraph">
            <wp:posOffset>-1206945</wp:posOffset>
          </wp:positionV>
          <wp:extent cx="4963182" cy="1802140"/>
          <wp:effectExtent l="1447165" t="0" r="1437005" b="0"/>
          <wp:wrapNone/>
          <wp:docPr id="790250392" name="Picture 790250392" descr="A blue and grey waves with Ofu-Olosega in th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999227" name="Picture 1824999227" descr="A blue and grey waves with Ofu-Olosega in the background&#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866805">
                    <a:off x="0" y="0"/>
                    <a:ext cx="4963182" cy="1802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F23F08C" wp14:editId="40CFFF9B">
          <wp:extent cx="1701800" cy="584200"/>
          <wp:effectExtent l="0" t="0" r="0" b="6350"/>
          <wp:docPr id="1437025253" name="Picture 1437025253"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9773" name="Picture 20809773" descr="A blue text on a black background&#10;&#10;Description automatically generated"/>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3161" t="17584" b="12063"/>
                  <a:stretch/>
                </pic:blipFill>
                <pic:spPr bwMode="auto">
                  <a:xfrm>
                    <a:off x="0" y="0"/>
                    <a:ext cx="1708313" cy="58643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DFB0" w14:textId="2A4A6B62" w:rsidR="00EC6B2B" w:rsidRDefault="004146A4" w:rsidP="002E08A8">
    <w:pPr>
      <w:pStyle w:val="Header"/>
    </w:pPr>
    <w:r>
      <w:rPr>
        <w:noProof/>
      </w:rPr>
      <w:drawing>
        <wp:anchor distT="0" distB="0" distL="114300" distR="114300" simplePos="0" relativeHeight="251659264" behindDoc="1" locked="0" layoutInCell="1" allowOverlap="1" wp14:anchorId="04065BA2" wp14:editId="0C947437">
          <wp:simplePos x="0" y="0"/>
          <wp:positionH relativeFrom="column">
            <wp:posOffset>3391397</wp:posOffset>
          </wp:positionH>
          <wp:positionV relativeFrom="paragraph">
            <wp:posOffset>-969431</wp:posOffset>
          </wp:positionV>
          <wp:extent cx="4367268" cy="1582505"/>
          <wp:effectExtent l="1144588" t="17462" r="1235392" b="16193"/>
          <wp:wrapNone/>
          <wp:docPr id="1063708018" name="Picture 1063708018" descr="A blue and grey waves with Ofu-Olosega in th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038017" name="Picture 1845038017" descr="A blue and grey waves with Ofu-Olosega in the background&#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3004796">
                    <a:off x="0" y="0"/>
                    <a:ext cx="4367268" cy="15825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1520A"/>
    <w:multiLevelType w:val="hybridMultilevel"/>
    <w:tmpl w:val="855C853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B5459E"/>
    <w:multiLevelType w:val="hybridMultilevel"/>
    <w:tmpl w:val="E7BA65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DFE3E55"/>
    <w:multiLevelType w:val="hybridMultilevel"/>
    <w:tmpl w:val="C3CAAD38"/>
    <w:lvl w:ilvl="0" w:tplc="B45235E2">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559D2C6C"/>
    <w:multiLevelType w:val="hybridMultilevel"/>
    <w:tmpl w:val="3FDC31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1A65939"/>
    <w:multiLevelType w:val="hybridMultilevel"/>
    <w:tmpl w:val="3D06607C"/>
    <w:lvl w:ilvl="0" w:tplc="0C090003">
      <w:start w:val="1"/>
      <w:numFmt w:val="bullet"/>
      <w:lvlText w:val="o"/>
      <w:lvlJc w:val="left"/>
      <w:pPr>
        <w:ind w:left="777" w:hanging="360"/>
      </w:pPr>
      <w:rPr>
        <w:rFonts w:ascii="Courier New" w:hAnsi="Courier New" w:cs="Courier New"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5" w15:restartNumberingAfterBreak="0">
    <w:nsid w:val="67893E0E"/>
    <w:multiLevelType w:val="hybridMultilevel"/>
    <w:tmpl w:val="7AF488CA"/>
    <w:lvl w:ilvl="0" w:tplc="0C090003">
      <w:start w:val="1"/>
      <w:numFmt w:val="bullet"/>
      <w:lvlText w:val="o"/>
      <w:lvlJc w:val="left"/>
      <w:pPr>
        <w:ind w:left="720" w:hanging="360"/>
      </w:pPr>
      <w:rPr>
        <w:rFonts w:ascii="Courier New" w:hAnsi="Courier New" w:cs="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A735D91"/>
    <w:multiLevelType w:val="hybridMultilevel"/>
    <w:tmpl w:val="7F80D19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48181735">
    <w:abstractNumId w:val="2"/>
  </w:num>
  <w:num w:numId="2" w16cid:durableId="1800295496">
    <w:abstractNumId w:val="3"/>
  </w:num>
  <w:num w:numId="3" w16cid:durableId="438650524">
    <w:abstractNumId w:val="5"/>
  </w:num>
  <w:num w:numId="4" w16cid:durableId="542639366">
    <w:abstractNumId w:val="0"/>
  </w:num>
  <w:num w:numId="5" w16cid:durableId="958074669">
    <w:abstractNumId w:val="4"/>
  </w:num>
  <w:num w:numId="6" w16cid:durableId="1391807615">
    <w:abstractNumId w:val="6"/>
  </w:num>
  <w:num w:numId="7" w16cid:durableId="460267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FF"/>
    <w:rsid w:val="000142FF"/>
    <w:rsid w:val="00024E8F"/>
    <w:rsid w:val="00062BCC"/>
    <w:rsid w:val="000D5352"/>
    <w:rsid w:val="001053C7"/>
    <w:rsid w:val="001171EF"/>
    <w:rsid w:val="001D0784"/>
    <w:rsid w:val="001D08C5"/>
    <w:rsid w:val="001D4582"/>
    <w:rsid w:val="001F7D58"/>
    <w:rsid w:val="002D13F6"/>
    <w:rsid w:val="002E08A8"/>
    <w:rsid w:val="002E1C8E"/>
    <w:rsid w:val="002F3AA3"/>
    <w:rsid w:val="003F1311"/>
    <w:rsid w:val="0040757E"/>
    <w:rsid w:val="004146A4"/>
    <w:rsid w:val="00425276"/>
    <w:rsid w:val="00432070"/>
    <w:rsid w:val="00464E11"/>
    <w:rsid w:val="00466414"/>
    <w:rsid w:val="004C7495"/>
    <w:rsid w:val="00514E11"/>
    <w:rsid w:val="005678D9"/>
    <w:rsid w:val="00590645"/>
    <w:rsid w:val="005A579E"/>
    <w:rsid w:val="005B0FCA"/>
    <w:rsid w:val="005C0D91"/>
    <w:rsid w:val="005D34AA"/>
    <w:rsid w:val="005D629B"/>
    <w:rsid w:val="005E7DE1"/>
    <w:rsid w:val="00656AB8"/>
    <w:rsid w:val="006717C9"/>
    <w:rsid w:val="00690247"/>
    <w:rsid w:val="00725826"/>
    <w:rsid w:val="00762774"/>
    <w:rsid w:val="0076294F"/>
    <w:rsid w:val="0077284C"/>
    <w:rsid w:val="00783C0C"/>
    <w:rsid w:val="007D238E"/>
    <w:rsid w:val="007E36BF"/>
    <w:rsid w:val="007F3B3E"/>
    <w:rsid w:val="00824712"/>
    <w:rsid w:val="00842F17"/>
    <w:rsid w:val="0094423A"/>
    <w:rsid w:val="00947FF9"/>
    <w:rsid w:val="00974734"/>
    <w:rsid w:val="00996BFC"/>
    <w:rsid w:val="00A05A12"/>
    <w:rsid w:val="00AA7794"/>
    <w:rsid w:val="00AA7E84"/>
    <w:rsid w:val="00AB548C"/>
    <w:rsid w:val="00AC0D55"/>
    <w:rsid w:val="00B666F1"/>
    <w:rsid w:val="00B81F0D"/>
    <w:rsid w:val="00B94EF5"/>
    <w:rsid w:val="00B96E96"/>
    <w:rsid w:val="00BA3A8C"/>
    <w:rsid w:val="00BC7B96"/>
    <w:rsid w:val="00BF41B1"/>
    <w:rsid w:val="00C317AA"/>
    <w:rsid w:val="00C46870"/>
    <w:rsid w:val="00C93CD3"/>
    <w:rsid w:val="00CA50A2"/>
    <w:rsid w:val="00CC6F5D"/>
    <w:rsid w:val="00D025B1"/>
    <w:rsid w:val="00D451F8"/>
    <w:rsid w:val="00DC06C9"/>
    <w:rsid w:val="00DC71C4"/>
    <w:rsid w:val="00DC775F"/>
    <w:rsid w:val="00E01C9D"/>
    <w:rsid w:val="00E16EC0"/>
    <w:rsid w:val="00E6337F"/>
    <w:rsid w:val="00EA1E51"/>
    <w:rsid w:val="00EC6B2B"/>
    <w:rsid w:val="00EF7942"/>
    <w:rsid w:val="00F4028C"/>
    <w:rsid w:val="00FA29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DA0ED"/>
  <w15:chartTrackingRefBased/>
  <w15:docId w15:val="{A7AB66EA-0A69-405C-9073-3033F5FF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8A8"/>
    <w:rPr>
      <w:rFonts w:ascii="Gill Sans Nova" w:hAnsi="Gill Sans Nova"/>
      <w:sz w:val="24"/>
      <w:szCs w:val="24"/>
    </w:rPr>
  </w:style>
  <w:style w:type="paragraph" w:styleId="Heading1">
    <w:name w:val="heading 1"/>
    <w:basedOn w:val="Normal"/>
    <w:next w:val="Normal"/>
    <w:link w:val="Heading1Char"/>
    <w:uiPriority w:val="9"/>
    <w:qFormat/>
    <w:rsid w:val="00AA7E84"/>
    <w:pPr>
      <w:spacing w:after="0"/>
      <w:outlineLvl w:val="0"/>
    </w:pPr>
    <w:rPr>
      <w:color w:val="7292B6"/>
      <w:sz w:val="40"/>
      <w:szCs w:val="40"/>
    </w:rPr>
  </w:style>
  <w:style w:type="paragraph" w:styleId="Heading2">
    <w:name w:val="heading 2"/>
    <w:basedOn w:val="Normal"/>
    <w:next w:val="Normal"/>
    <w:link w:val="Heading2Char"/>
    <w:uiPriority w:val="9"/>
    <w:unhideWhenUsed/>
    <w:qFormat/>
    <w:rsid w:val="004C7495"/>
    <w:pPr>
      <w:spacing w:after="0"/>
      <w:outlineLvl w:val="1"/>
    </w:pPr>
    <w:rPr>
      <w:i/>
      <w:iCs/>
      <w:color w:val="053463" w:themeColor="accent1"/>
      <w:sz w:val="28"/>
      <w:szCs w:val="28"/>
    </w:rPr>
  </w:style>
  <w:style w:type="paragraph" w:styleId="Heading3">
    <w:name w:val="heading 3"/>
    <w:basedOn w:val="Heading4"/>
    <w:next w:val="Normal"/>
    <w:link w:val="Heading3Char"/>
    <w:uiPriority w:val="9"/>
    <w:unhideWhenUsed/>
    <w:qFormat/>
    <w:rsid w:val="005A579E"/>
    <w:pPr>
      <w:outlineLvl w:val="2"/>
    </w:pPr>
  </w:style>
  <w:style w:type="paragraph" w:styleId="Heading4">
    <w:name w:val="heading 4"/>
    <w:basedOn w:val="Normal"/>
    <w:next w:val="Normal"/>
    <w:link w:val="Heading4Char"/>
    <w:uiPriority w:val="9"/>
    <w:unhideWhenUsed/>
    <w:rsid w:val="002E08A8"/>
    <w:pPr>
      <w:keepNext/>
      <w:keepLines/>
      <w:spacing w:before="40" w:after="0"/>
      <w:outlineLvl w:val="3"/>
    </w:pPr>
    <w:rPr>
      <w:rFonts w:eastAsiaTheme="majorEastAsia" w:cstheme="majorBidi"/>
      <w:i/>
      <w:iCs/>
      <w:color w:val="6E90A0" w:themeColor="text2"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E84"/>
    <w:rPr>
      <w:rFonts w:ascii="Gill Sans Nova" w:hAnsi="Gill Sans Nova"/>
      <w:color w:val="7292B6"/>
      <w:sz w:val="40"/>
      <w:szCs w:val="40"/>
    </w:rPr>
  </w:style>
  <w:style w:type="character" w:customStyle="1" w:styleId="Heading2Char">
    <w:name w:val="Heading 2 Char"/>
    <w:basedOn w:val="DefaultParagraphFont"/>
    <w:link w:val="Heading2"/>
    <w:uiPriority w:val="9"/>
    <w:rsid w:val="004C7495"/>
    <w:rPr>
      <w:rFonts w:ascii="Gill Sans Nova" w:hAnsi="Gill Sans Nova"/>
      <w:i/>
      <w:iCs/>
      <w:color w:val="053463" w:themeColor="accent1"/>
      <w:sz w:val="28"/>
      <w:szCs w:val="28"/>
    </w:rPr>
  </w:style>
  <w:style w:type="character" w:customStyle="1" w:styleId="Heading3Char">
    <w:name w:val="Heading 3 Char"/>
    <w:basedOn w:val="DefaultParagraphFont"/>
    <w:link w:val="Heading3"/>
    <w:uiPriority w:val="9"/>
    <w:rsid w:val="005A579E"/>
    <w:rPr>
      <w:rFonts w:ascii="Gill Sans Nova" w:eastAsiaTheme="majorEastAsia" w:hAnsi="Gill Sans Nova" w:cstheme="majorBidi"/>
      <w:i/>
      <w:iCs/>
      <w:color w:val="6E90A0" w:themeColor="text2" w:themeTint="99"/>
      <w:sz w:val="24"/>
      <w:szCs w:val="24"/>
    </w:rPr>
  </w:style>
  <w:style w:type="paragraph" w:styleId="Header">
    <w:name w:val="header"/>
    <w:basedOn w:val="Normal"/>
    <w:link w:val="HeaderChar"/>
    <w:uiPriority w:val="99"/>
    <w:unhideWhenUsed/>
    <w:rsid w:val="00014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2FF"/>
    <w:rPr>
      <w:rFonts w:ascii="Gill Sans Nova Light" w:hAnsi="Gill Sans Nova Light"/>
      <w:sz w:val="24"/>
      <w:szCs w:val="24"/>
    </w:rPr>
  </w:style>
  <w:style w:type="paragraph" w:styleId="Footer">
    <w:name w:val="footer"/>
    <w:basedOn w:val="Normal"/>
    <w:link w:val="FooterChar"/>
    <w:uiPriority w:val="99"/>
    <w:unhideWhenUsed/>
    <w:rsid w:val="00014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2FF"/>
    <w:rPr>
      <w:rFonts w:ascii="Gill Sans Nova Light" w:hAnsi="Gill Sans Nova Light"/>
      <w:sz w:val="24"/>
      <w:szCs w:val="24"/>
    </w:rPr>
  </w:style>
  <w:style w:type="paragraph" w:styleId="Title">
    <w:name w:val="Title"/>
    <w:basedOn w:val="Normal"/>
    <w:next w:val="Normal"/>
    <w:link w:val="TitleChar"/>
    <w:uiPriority w:val="10"/>
    <w:qFormat/>
    <w:rsid w:val="00BC7B96"/>
    <w:pPr>
      <w:tabs>
        <w:tab w:val="left" w:pos="2268"/>
      </w:tabs>
    </w:pPr>
    <w:rPr>
      <w:caps/>
      <w:color w:val="053463" w:themeColor="accent1"/>
      <w:sz w:val="48"/>
      <w:szCs w:val="48"/>
    </w:rPr>
  </w:style>
  <w:style w:type="character" w:customStyle="1" w:styleId="TitleChar">
    <w:name w:val="Title Char"/>
    <w:basedOn w:val="DefaultParagraphFont"/>
    <w:link w:val="Title"/>
    <w:uiPriority w:val="10"/>
    <w:rsid w:val="00BC7B96"/>
    <w:rPr>
      <w:rFonts w:ascii="Gill Sans Nova" w:hAnsi="Gill Sans Nova"/>
      <w:caps/>
      <w:color w:val="053463" w:themeColor="accent1"/>
      <w:sz w:val="48"/>
      <w:szCs w:val="48"/>
    </w:rPr>
  </w:style>
  <w:style w:type="character" w:styleId="Emphasis">
    <w:name w:val="Emphasis"/>
    <w:aliases w:val="Introductory paragraph"/>
    <w:uiPriority w:val="20"/>
    <w:qFormat/>
    <w:rsid w:val="00466414"/>
    <w:rPr>
      <w:rFonts w:ascii="Gill Sans Nova" w:hAnsi="Gill Sans Nova"/>
      <w:i/>
      <w:iCs/>
      <w:color w:val="auto"/>
      <w:sz w:val="24"/>
    </w:rPr>
  </w:style>
  <w:style w:type="character" w:styleId="SubtleEmphasis">
    <w:name w:val="Subtle Emphasis"/>
    <w:basedOn w:val="DefaultParagraphFont"/>
    <w:uiPriority w:val="19"/>
    <w:rsid w:val="00947FF9"/>
    <w:rPr>
      <w:i/>
      <w:iCs/>
      <w:color w:val="0A66C3" w:themeColor="text1" w:themeTint="BF"/>
    </w:rPr>
  </w:style>
  <w:style w:type="paragraph" w:styleId="Subtitle">
    <w:name w:val="Subtitle"/>
    <w:basedOn w:val="Normal"/>
    <w:next w:val="Normal"/>
    <w:link w:val="SubtitleChar"/>
    <w:uiPriority w:val="11"/>
    <w:rsid w:val="0094423A"/>
    <w:pPr>
      <w:numPr>
        <w:ilvl w:val="1"/>
      </w:numPr>
    </w:pPr>
    <w:rPr>
      <w:rFonts w:asciiTheme="minorHAnsi" w:eastAsiaTheme="minorEastAsia" w:hAnsiTheme="minorHAnsi"/>
      <w:color w:val="0C7BEB" w:themeColor="text1" w:themeTint="A5"/>
      <w:spacing w:val="15"/>
      <w:sz w:val="22"/>
      <w:szCs w:val="22"/>
    </w:rPr>
  </w:style>
  <w:style w:type="character" w:customStyle="1" w:styleId="SubtitleChar">
    <w:name w:val="Subtitle Char"/>
    <w:basedOn w:val="DefaultParagraphFont"/>
    <w:link w:val="Subtitle"/>
    <w:uiPriority w:val="11"/>
    <w:rsid w:val="0094423A"/>
    <w:rPr>
      <w:rFonts w:eastAsiaTheme="minorEastAsia"/>
      <w:color w:val="0C7BEB" w:themeColor="text1" w:themeTint="A5"/>
      <w:spacing w:val="15"/>
    </w:rPr>
  </w:style>
  <w:style w:type="character" w:customStyle="1" w:styleId="Heading4Char">
    <w:name w:val="Heading 4 Char"/>
    <w:basedOn w:val="DefaultParagraphFont"/>
    <w:link w:val="Heading4"/>
    <w:uiPriority w:val="9"/>
    <w:rsid w:val="002E08A8"/>
    <w:rPr>
      <w:rFonts w:ascii="Gill Sans Nova" w:eastAsiaTheme="majorEastAsia" w:hAnsi="Gill Sans Nova" w:cstheme="majorBidi"/>
      <w:i/>
      <w:iCs/>
      <w:color w:val="6E90A0" w:themeColor="text2" w:themeTint="99"/>
      <w:sz w:val="24"/>
      <w:szCs w:val="24"/>
    </w:rPr>
  </w:style>
  <w:style w:type="paragraph" w:styleId="Quote">
    <w:name w:val="Quote"/>
    <w:basedOn w:val="Normal"/>
    <w:next w:val="Normal"/>
    <w:link w:val="QuoteChar"/>
    <w:uiPriority w:val="29"/>
    <w:qFormat/>
    <w:rsid w:val="007F3B3E"/>
    <w:pPr>
      <w:spacing w:before="200"/>
      <w:ind w:left="864" w:right="864"/>
      <w:jc w:val="center"/>
    </w:pPr>
    <w:rPr>
      <w:i/>
      <w:iCs/>
      <w:color w:val="6E90A0" w:themeColor="text2" w:themeTint="99"/>
    </w:rPr>
  </w:style>
  <w:style w:type="character" w:customStyle="1" w:styleId="QuoteChar">
    <w:name w:val="Quote Char"/>
    <w:basedOn w:val="DefaultParagraphFont"/>
    <w:link w:val="Quote"/>
    <w:uiPriority w:val="29"/>
    <w:rsid w:val="007F3B3E"/>
    <w:rPr>
      <w:rFonts w:ascii="Gill Sans Nova" w:hAnsi="Gill Sans Nova"/>
      <w:i/>
      <w:iCs/>
      <w:color w:val="6E90A0" w:themeColor="text2" w:themeTint="99"/>
      <w:sz w:val="24"/>
      <w:szCs w:val="24"/>
    </w:rPr>
  </w:style>
  <w:style w:type="character" w:styleId="Strong">
    <w:name w:val="Strong"/>
    <w:basedOn w:val="DefaultParagraphFont"/>
    <w:uiPriority w:val="22"/>
    <w:rsid w:val="005D629B"/>
    <w:rPr>
      <w:b/>
      <w:bCs/>
    </w:rPr>
  </w:style>
  <w:style w:type="paragraph" w:styleId="IntenseQuote">
    <w:name w:val="Intense Quote"/>
    <w:basedOn w:val="Normal"/>
    <w:next w:val="Normal"/>
    <w:link w:val="IntenseQuoteChar"/>
    <w:uiPriority w:val="30"/>
    <w:qFormat/>
    <w:rsid w:val="00E16EC0"/>
    <w:pPr>
      <w:pBdr>
        <w:top w:val="single" w:sz="4" w:space="10" w:color="6E90A0" w:themeColor="text2" w:themeTint="99"/>
        <w:bottom w:val="single" w:sz="4" w:space="10" w:color="6E90A0" w:themeColor="text2" w:themeTint="99"/>
      </w:pBdr>
      <w:spacing w:before="360" w:after="360"/>
      <w:ind w:left="864" w:right="864"/>
      <w:jc w:val="center"/>
    </w:pPr>
    <w:rPr>
      <w:i/>
      <w:iCs/>
      <w:color w:val="6E90A0" w:themeColor="text2" w:themeTint="99"/>
    </w:rPr>
  </w:style>
  <w:style w:type="character" w:customStyle="1" w:styleId="IntenseQuoteChar">
    <w:name w:val="Intense Quote Char"/>
    <w:basedOn w:val="DefaultParagraphFont"/>
    <w:link w:val="IntenseQuote"/>
    <w:uiPriority w:val="30"/>
    <w:rsid w:val="00E16EC0"/>
    <w:rPr>
      <w:rFonts w:ascii="Gill Sans Nova" w:hAnsi="Gill Sans Nova"/>
      <w:i/>
      <w:iCs/>
      <w:color w:val="6E90A0" w:themeColor="text2" w:themeTint="99"/>
      <w:sz w:val="24"/>
      <w:szCs w:val="24"/>
    </w:rPr>
  </w:style>
  <w:style w:type="character" w:styleId="IntenseEmphasis">
    <w:name w:val="Intense Emphasis"/>
    <w:basedOn w:val="DefaultParagraphFont"/>
    <w:uiPriority w:val="21"/>
    <w:qFormat/>
    <w:rsid w:val="00464E11"/>
    <w:rPr>
      <w:i/>
      <w:iCs/>
      <w:color w:val="BFBFBF" w:themeColor="background1" w:themeShade="BF"/>
    </w:rPr>
  </w:style>
  <w:style w:type="character" w:styleId="SubtleReference">
    <w:name w:val="Subtle Reference"/>
    <w:basedOn w:val="DefaultParagraphFont"/>
    <w:uiPriority w:val="31"/>
    <w:rsid w:val="007F3B3E"/>
    <w:rPr>
      <w:smallCaps/>
      <w:color w:val="0C7BEB" w:themeColor="text1" w:themeTint="A5"/>
    </w:rPr>
  </w:style>
  <w:style w:type="character" w:styleId="IntenseReference">
    <w:name w:val="Intense Reference"/>
    <w:basedOn w:val="DefaultParagraphFont"/>
    <w:uiPriority w:val="32"/>
    <w:rsid w:val="00F4028C"/>
    <w:rPr>
      <w:b/>
      <w:bCs/>
      <w:smallCaps/>
      <w:spacing w:val="5"/>
    </w:rPr>
  </w:style>
  <w:style w:type="character" w:styleId="BookTitle">
    <w:name w:val="Book Title"/>
    <w:basedOn w:val="DefaultParagraphFont"/>
    <w:uiPriority w:val="33"/>
    <w:rsid w:val="00F4028C"/>
    <w:rPr>
      <w:b/>
      <w:bCs/>
      <w:i/>
      <w:iCs/>
      <w:spacing w:val="5"/>
    </w:rPr>
  </w:style>
  <w:style w:type="paragraph" w:styleId="ListParagraph">
    <w:name w:val="List Paragraph"/>
    <w:aliases w:val="Bullet points"/>
    <w:basedOn w:val="Normal"/>
    <w:uiPriority w:val="34"/>
    <w:qFormat/>
    <w:rsid w:val="00C93CD3"/>
    <w:pPr>
      <w:numPr>
        <w:numId w:val="1"/>
      </w:numPr>
      <w:ind w:left="567"/>
      <w:contextualSpacing/>
    </w:pPr>
  </w:style>
  <w:style w:type="table" w:styleId="TableGrid">
    <w:name w:val="Table Grid"/>
    <w:basedOn w:val="TableNormal"/>
    <w:uiPriority w:val="39"/>
    <w:rsid w:val="00024E8F"/>
    <w:pPr>
      <w:spacing w:after="0" w:line="240" w:lineRule="auto"/>
    </w:pPr>
    <w:rPr>
      <w:lang w:val="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sv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7.svg"/><Relationship Id="rId20" Type="http://schemas.openxmlformats.org/officeDocument/2006/relationships/hyperlink" Target="mailto:archdeacon@bendigoanglican.org.a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mailto:registrar@bendigoanglican.org" TargetMode="Externa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www.bendigoanglican.org.au/resource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svg"/><Relationship Id="rId22" Type="http://schemas.openxmlformats.org/officeDocument/2006/relationships/image" Target="media/image11.svg"/><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Anglican Diocese of Bendigo">
      <a:dk1>
        <a:srgbClr val="053463"/>
      </a:dk1>
      <a:lt1>
        <a:sysClr val="window" lastClr="FFFFFF"/>
      </a:lt1>
      <a:dk2>
        <a:srgbClr val="2C3C43"/>
      </a:dk2>
      <a:lt2>
        <a:srgbClr val="FFFFFF"/>
      </a:lt2>
      <a:accent1>
        <a:srgbClr val="053463"/>
      </a:accent1>
      <a:accent2>
        <a:srgbClr val="7B9CB1"/>
      </a:accent2>
      <a:accent3>
        <a:srgbClr val="7292B6"/>
      </a:accent3>
      <a:accent4>
        <a:srgbClr val="D4DBE2"/>
      </a:accent4>
      <a:accent5>
        <a:srgbClr val="053463"/>
      </a:accent5>
      <a:accent6>
        <a:srgbClr val="7292B6"/>
      </a:accent6>
      <a:hlink>
        <a:srgbClr val="D4DBE2"/>
      </a:hlink>
      <a:folHlink>
        <a:srgbClr val="9EB5B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4B4730378E4144A7D9A700DB93593D" ma:contentTypeVersion="23" ma:contentTypeDescription="Create a new document." ma:contentTypeScope="" ma:versionID="306ef752e71fd19453c002860f49ac73">
  <xsd:schema xmlns:xsd="http://www.w3.org/2001/XMLSchema" xmlns:xs="http://www.w3.org/2001/XMLSchema" xmlns:p="http://schemas.microsoft.com/office/2006/metadata/properties" xmlns:ns2="c24da57e-34d7-40d2-b318-184a11a36357" xmlns:ns3="9958f0d3-3cd9-4f42-9be0-1b505d839a78" targetNamespace="http://schemas.microsoft.com/office/2006/metadata/properties" ma:root="true" ma:fieldsID="c273d9456cf1ae17441a9ff1a952755c" ns2:_="" ns3:_="">
    <xsd:import namespace="c24da57e-34d7-40d2-b318-184a11a36357"/>
    <xsd:import namespace="9958f0d3-3cd9-4f42-9be0-1b505d839a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Approval" minOccurs="0"/>
                <xsd:element ref="ns3:ApprovalDate" minOccurs="0"/>
                <xsd:element ref="ns3:ApprovedBy" minOccurs="0"/>
                <xsd:element ref="ns3:_Flow_SignoffStatu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da57e-34d7-40d2-b318-184a11a363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6577d37d-5ec5-4c36-8b58-f58e833cedd0}" ma:internalName="TaxCatchAll" ma:showField="CatchAllData" ma:web="c24da57e-34d7-40d2-b318-184a11a363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58f0d3-3cd9-4f42-9be0-1b505d839a7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Approval" ma:index="20" nillable="true" ma:displayName="Approval - By" ma:format="Dropdown" ma:internalName="Approval">
      <xsd:simpleType>
        <xsd:restriction base="dms:Text">
          <xsd:maxLength value="255"/>
        </xsd:restriction>
      </xsd:simpleType>
    </xsd:element>
    <xsd:element name="ApprovalDate" ma:index="21" nillable="true" ma:displayName="Approval Date" ma:format="DateOnly" ma:internalName="ApprovalDate">
      <xsd:simpleType>
        <xsd:restriction base="dms:DateTime"/>
      </xsd:simpleType>
    </xsd:element>
    <xsd:element name="ApprovedBy" ma:index="22" nillable="true" ma:displayName="Approved By" ma:format="Dropdown" ma:list="UserInfo" ma:SharePointGroup="0" ma:internalName="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8b1b60ee-a7b1-4ab8-9003-ac11c6dfac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24da57e-34d7-40d2-b318-184a11a36357" xsi:nil="true"/>
    <Approval xmlns="9958f0d3-3cd9-4f42-9be0-1b505d839a78" xsi:nil="true"/>
    <_Flow_SignoffStatus xmlns="9958f0d3-3cd9-4f42-9be0-1b505d839a78" xsi:nil="true"/>
    <ApprovedBy xmlns="9958f0d3-3cd9-4f42-9be0-1b505d839a78">
      <UserInfo>
        <DisplayName/>
        <AccountId xsi:nil="true"/>
        <AccountType/>
      </UserInfo>
    </ApprovedBy>
    <lcf76f155ced4ddcb4097134ff3c332f xmlns="9958f0d3-3cd9-4f42-9be0-1b505d839a78">
      <Terms xmlns="http://schemas.microsoft.com/office/infopath/2007/PartnerControls"/>
    </lcf76f155ced4ddcb4097134ff3c332f>
    <ApprovalDate xmlns="9958f0d3-3cd9-4f42-9be0-1b505d839a78" xsi:nil="true"/>
  </documentManagement>
</p:properties>
</file>

<file path=customXml/itemProps1.xml><?xml version="1.0" encoding="utf-8"?>
<ds:datastoreItem xmlns:ds="http://schemas.openxmlformats.org/officeDocument/2006/customXml" ds:itemID="{56550666-4F09-4C10-B047-496E4DD17A81}">
  <ds:schemaRefs>
    <ds:schemaRef ds:uri="http://schemas.microsoft.com/sharepoint/v3/contenttype/forms"/>
  </ds:schemaRefs>
</ds:datastoreItem>
</file>

<file path=customXml/itemProps2.xml><?xml version="1.0" encoding="utf-8"?>
<ds:datastoreItem xmlns:ds="http://schemas.openxmlformats.org/officeDocument/2006/customXml" ds:itemID="{1ED481AB-1FA4-4038-BB93-F0B8E0531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da57e-34d7-40d2-b318-184a11a36357"/>
    <ds:schemaRef ds:uri="9958f0d3-3cd9-4f42-9be0-1b505d839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FF3B0-AFE9-4C4F-A157-8CB18D4DC859}">
  <ds:schemaRefs>
    <ds:schemaRef ds:uri="http://www.w3.org/XML/1998/namespace"/>
    <ds:schemaRef ds:uri="http://purl.org/dc/terms/"/>
    <ds:schemaRef ds:uri="http://purl.org/dc/elements/1.1/"/>
    <ds:schemaRef ds:uri="9958f0d3-3cd9-4f42-9be0-1b505d839a78"/>
    <ds:schemaRef ds:uri="http://purl.org/dc/dcmitype/"/>
    <ds:schemaRef ds:uri="http://schemas.microsoft.com/office/2006/metadata/properties"/>
    <ds:schemaRef ds:uri="c24da57e-34d7-40d2-b318-184a11a36357"/>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ADB%20Document%20Template</Template>
  <TotalTime>0</TotalTime>
  <Pages>4</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Crutch</dc:creator>
  <cp:keywords/>
  <dc:description/>
  <cp:lastModifiedBy>Paula Gordon</cp:lastModifiedBy>
  <cp:revision>2</cp:revision>
  <cp:lastPrinted>2023-10-23T00:17:00Z</cp:lastPrinted>
  <dcterms:created xsi:type="dcterms:W3CDTF">2023-12-15T04:43:00Z</dcterms:created>
  <dcterms:modified xsi:type="dcterms:W3CDTF">2023-12-15T04:43:00Z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0x010100504B4730378E4144A7D9A700DB93593D</vt:lpwstr>
  </property>
  <property fmtid="{D5CDD505-2E9C-101B-9397-08002B2CF9AE}" pid="3" name="MediaServiceImageTags">
    <vt:lpwstr/>
  </property>
</Properties>
</file>